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80AAFD" w14:textId="566EA6B7" w:rsidR="006A6C3D" w:rsidRPr="00771766" w:rsidRDefault="0067200C" w:rsidP="004D0EC5">
      <w:pPr>
        <w:spacing w:after="0" w:line="240" w:lineRule="auto"/>
        <w:jc w:val="center"/>
        <w:rPr>
          <w:rFonts w:ascii="Times New Roman" w:eastAsia="Times New Roman" w:hAnsi="Times New Roman" w:cs="Times New Roman"/>
          <w:b/>
          <w:color w:val="000000" w:themeColor="text1"/>
          <w:sz w:val="20"/>
        </w:rPr>
      </w:pPr>
      <w:bookmarkStart w:id="0" w:name="_GoBack"/>
      <w:bookmarkEnd w:id="0"/>
      <w:r w:rsidRPr="00771766">
        <w:rPr>
          <w:rFonts w:ascii="Times New Roman" w:eastAsia="Times New Roman" w:hAnsi="Times New Roman" w:cs="Times New Roman"/>
          <w:b/>
          <w:color w:val="000000" w:themeColor="text1"/>
          <w:sz w:val="20"/>
        </w:rPr>
        <w:t>MAIN PAPER</w:t>
      </w:r>
    </w:p>
    <w:p w14:paraId="1B2C62D6" w14:textId="77777777" w:rsidR="002B4D39" w:rsidRPr="00771766" w:rsidRDefault="002B4D39" w:rsidP="0044745E">
      <w:pPr>
        <w:spacing w:after="0" w:line="240" w:lineRule="auto"/>
        <w:rPr>
          <w:rFonts w:ascii="Times New Roman" w:hAnsi="Times New Roman" w:cs="Times New Roman"/>
          <w:color w:val="000000" w:themeColor="text1"/>
          <w:szCs w:val="22"/>
        </w:rPr>
      </w:pPr>
      <w:r w:rsidRPr="00771766">
        <w:rPr>
          <w:rFonts w:ascii="Times New Roman" w:hAnsi="Times New Roman" w:cs="Times New Roman"/>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29717312" wp14:editId="682B00F9">
                <wp:simplePos x="0" y="0"/>
                <wp:positionH relativeFrom="column">
                  <wp:posOffset>53340</wp:posOffset>
                </wp:positionH>
                <wp:positionV relativeFrom="paragraph">
                  <wp:posOffset>196850</wp:posOffset>
                </wp:positionV>
                <wp:extent cx="6057900" cy="2912745"/>
                <wp:effectExtent l="0" t="0" r="38100" b="33655"/>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2912745"/>
                        </a:xfrm>
                        <a:prstGeom prst="rect">
                          <a:avLst/>
                        </a:prstGeom>
                        <a:noFill/>
                        <a:ln w="63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C13D14" w14:textId="77777777" w:rsidR="00A84C34" w:rsidRPr="002C112E" w:rsidRDefault="00A84C34" w:rsidP="00810DAE">
                            <w:pPr>
                              <w:spacing w:after="0" w:line="240" w:lineRule="auto"/>
                              <w:rPr>
                                <w:rFonts w:ascii="Times New Roman" w:hAnsi="Times New Roman" w:cs="Times New Roman"/>
                                <w:i/>
                                <w:iCs/>
                                <w:color w:val="000000" w:themeColor="text1"/>
                                <w:sz w:val="24"/>
                                <w:szCs w:val="24"/>
                              </w:rPr>
                            </w:pPr>
                            <w:r w:rsidRPr="008C1339">
                              <w:rPr>
                                <w:rFonts w:ascii="Times New Roman" w:hAnsi="Times New Roman" w:cs="Times New Roman"/>
                                <w:b/>
                                <w:sz w:val="24"/>
                                <w:szCs w:val="24"/>
                              </w:rPr>
                              <w:t>Key Messages</w:t>
                            </w:r>
                            <w:r w:rsidRPr="00A311FD">
                              <w:rPr>
                                <w:rFonts w:ascii="Times New Roman" w:hAnsi="Times New Roman" w:cs="Times New Roman"/>
                                <w:sz w:val="24"/>
                                <w:szCs w:val="24"/>
                              </w:rPr>
                              <w:t xml:space="preserve"> </w:t>
                            </w:r>
                            <w:r w:rsidRPr="00A311FD">
                              <w:rPr>
                                <w:rFonts w:ascii="Times New Roman" w:hAnsi="Times New Roman" w:cs="Times New Roman"/>
                                <w:sz w:val="24"/>
                                <w:szCs w:val="24"/>
                              </w:rPr>
                              <w:br/>
                            </w:r>
                            <w:r w:rsidRPr="002C112E">
                              <w:rPr>
                                <w:rFonts w:ascii="Times New Roman" w:hAnsi="Times New Roman" w:cs="Times New Roman"/>
                                <w:b/>
                                <w:color w:val="000000" w:themeColor="text1"/>
                                <w:sz w:val="24"/>
                                <w:szCs w:val="24"/>
                              </w:rPr>
                              <w:t>Implications for Policy</w:t>
                            </w:r>
                            <w:r w:rsidRPr="002C112E">
                              <w:rPr>
                                <w:rFonts w:ascii="Times New Roman" w:hAnsi="Times New Roman" w:cs="Times New Roman"/>
                                <w:color w:val="000000" w:themeColor="text1"/>
                                <w:sz w:val="24"/>
                                <w:szCs w:val="24"/>
                              </w:rPr>
                              <w:t xml:space="preserve"> </w:t>
                            </w:r>
                          </w:p>
                          <w:p w14:paraId="4B511F1A" w14:textId="1E76DE82"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Cs/>
                                <w:color w:val="000000" w:themeColor="text1"/>
                                <w:sz w:val="24"/>
                                <w:szCs w:val="24"/>
                              </w:rPr>
                            </w:pPr>
                            <w:r w:rsidRPr="008F1351">
                              <w:rPr>
                                <w:rFonts w:ascii="Times New Roman" w:hAnsi="Times New Roman" w:cs="Times New Roman"/>
                                <w:iCs/>
                                <w:color w:val="000000" w:themeColor="text1"/>
                                <w:sz w:val="24"/>
                                <w:szCs w:val="24"/>
                              </w:rPr>
                              <w:t xml:space="preserve">Based on 2008-2010 citations from two major gerontological nursing journals, identifies frequently cited journals in gerontological nursing. </w:t>
                            </w:r>
                          </w:p>
                          <w:p w14:paraId="02230596" w14:textId="77777777"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Cs/>
                                <w:color w:val="000000" w:themeColor="text1"/>
                                <w:sz w:val="24"/>
                                <w:szCs w:val="24"/>
                              </w:rPr>
                            </w:pPr>
                            <w:r w:rsidRPr="008F1351">
                              <w:rPr>
                                <w:rFonts w:ascii="Times New Roman" w:hAnsi="Times New Roman" w:cs="Times New Roman"/>
                                <w:iCs/>
                                <w:color w:val="000000" w:themeColor="text1"/>
                                <w:sz w:val="24"/>
                                <w:szCs w:val="24"/>
                              </w:rPr>
                              <w:t>Results of this study add to the limited bibliometric studies in English-language gerontological nursing literature.</w:t>
                            </w:r>
                          </w:p>
                          <w:p w14:paraId="1499F681" w14:textId="004B4F3E"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
                                <w:iCs/>
                                <w:color w:val="000000" w:themeColor="text1"/>
                                <w:sz w:val="24"/>
                                <w:szCs w:val="24"/>
                              </w:rPr>
                            </w:pPr>
                            <w:r w:rsidRPr="008F1351">
                              <w:rPr>
                                <w:rFonts w:ascii="Times New Roman" w:hAnsi="Times New Roman" w:cs="Times New Roman"/>
                                <w:color w:val="000000" w:themeColor="text1"/>
                                <w:sz w:val="24"/>
                                <w:szCs w:val="24"/>
                              </w:rPr>
                              <w:t xml:space="preserve">Enhances librarians’ and researcher’s knowledge of where literature regarding nursing care of older adults is published.  </w:t>
                            </w:r>
                          </w:p>
                          <w:p w14:paraId="71927061" w14:textId="77777777" w:rsidR="00A84C34" w:rsidRPr="004B23C2" w:rsidRDefault="00A84C34" w:rsidP="00810DAE">
                            <w:pPr>
                              <w:spacing w:after="0" w:line="240" w:lineRule="auto"/>
                              <w:rPr>
                                <w:rFonts w:ascii="Times New Roman" w:hAnsi="Times New Roman" w:cs="Times New Roman"/>
                                <w:b/>
                                <w:color w:val="000000" w:themeColor="text1"/>
                                <w:sz w:val="24"/>
                                <w:szCs w:val="24"/>
                              </w:rPr>
                            </w:pPr>
                            <w:r w:rsidRPr="004B23C2">
                              <w:rPr>
                                <w:rFonts w:ascii="Times New Roman" w:hAnsi="Times New Roman" w:cs="Times New Roman"/>
                                <w:b/>
                                <w:color w:val="000000" w:themeColor="text1"/>
                                <w:sz w:val="24"/>
                                <w:szCs w:val="24"/>
                              </w:rPr>
                              <w:t>Implications for Practice</w:t>
                            </w:r>
                          </w:p>
                          <w:p w14:paraId="19EE2EF4" w14:textId="5F53D4A2" w:rsidR="00A84C34" w:rsidRPr="004B23C2" w:rsidRDefault="00A84C34" w:rsidP="00810DAE">
                            <w:pPr>
                              <w:pStyle w:val="ListParagraph"/>
                              <w:numPr>
                                <w:ilvl w:val="0"/>
                                <w:numId w:val="15"/>
                              </w:numPr>
                              <w:tabs>
                                <w:tab w:val="left" w:pos="18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Journals represented</w:t>
                            </w:r>
                            <w:r w:rsidRPr="004B23C2">
                              <w:rPr>
                                <w:rFonts w:ascii="Times New Roman" w:hAnsi="Times New Roman" w:cs="Times New Roman"/>
                                <w:color w:val="000000" w:themeColor="text1"/>
                                <w:sz w:val="24"/>
                                <w:szCs w:val="24"/>
                              </w:rPr>
                              <w:t xml:space="preserve"> in Z</w:t>
                            </w:r>
                            <w:r>
                              <w:rPr>
                                <w:rFonts w:ascii="Times New Roman" w:hAnsi="Times New Roman" w:cs="Times New Roman"/>
                                <w:color w:val="000000" w:themeColor="text1"/>
                                <w:sz w:val="24"/>
                                <w:szCs w:val="24"/>
                              </w:rPr>
                              <w:t xml:space="preserve">ones 1 and 2 are potential </w:t>
                            </w:r>
                            <w:r w:rsidRPr="004B23C2">
                              <w:rPr>
                                <w:rFonts w:ascii="Times New Roman" w:hAnsi="Times New Roman" w:cs="Times New Roman"/>
                                <w:color w:val="000000" w:themeColor="text1"/>
                                <w:sz w:val="24"/>
                                <w:szCs w:val="24"/>
                              </w:rPr>
                              <w:t xml:space="preserve">publication venues for authors or other </w:t>
                            </w:r>
                            <w:r>
                              <w:rPr>
                                <w:rFonts w:ascii="Times New Roman" w:hAnsi="Times New Roman" w:cs="Times New Roman"/>
                                <w:color w:val="000000" w:themeColor="text1"/>
                                <w:sz w:val="24"/>
                                <w:szCs w:val="24"/>
                              </w:rPr>
                              <w:tab/>
                            </w:r>
                            <w:r w:rsidRPr="004B23C2">
                              <w:rPr>
                                <w:rFonts w:ascii="Times New Roman" w:hAnsi="Times New Roman" w:cs="Times New Roman"/>
                                <w:color w:val="000000" w:themeColor="text1"/>
                                <w:sz w:val="24"/>
                                <w:szCs w:val="24"/>
                              </w:rPr>
                              <w:t>health care practitioners with expertise in gerontological nursing.</w:t>
                            </w:r>
                          </w:p>
                          <w:p w14:paraId="618C07E7" w14:textId="72AEA452" w:rsidR="00A84C34" w:rsidRPr="004B23C2" w:rsidRDefault="00A84C34" w:rsidP="00C87F28">
                            <w:pPr>
                              <w:pStyle w:val="ListParagraph"/>
                              <w:numPr>
                                <w:ilvl w:val="0"/>
                                <w:numId w:val="15"/>
                              </w:numPr>
                              <w:tabs>
                                <w:tab w:val="left" w:pos="180"/>
                              </w:tabs>
                              <w:spacing w:after="0" w:line="240" w:lineRule="auto"/>
                              <w:ind w:left="180" w:hanging="180"/>
                              <w:rPr>
                                <w:rFonts w:ascii="Times New Roman" w:hAnsi="Times New Roman" w:cs="Times New Roman"/>
                                <w:color w:val="000000" w:themeColor="text1"/>
                                <w:sz w:val="24"/>
                                <w:szCs w:val="24"/>
                              </w:rPr>
                            </w:pPr>
                            <w:r w:rsidRPr="004B23C2">
                              <w:rPr>
                                <w:rFonts w:ascii="Times New Roman" w:hAnsi="Times New Roman" w:cs="Times New Roman"/>
                                <w:color w:val="000000" w:themeColor="text1"/>
                                <w:sz w:val="24"/>
                                <w:szCs w:val="24"/>
                              </w:rPr>
                              <w:t xml:space="preserve">The NAHRS Selected List of Nursing Journals and other journal-level </w:t>
                            </w:r>
                            <w:r>
                              <w:rPr>
                                <w:rFonts w:ascii="Times New Roman" w:hAnsi="Times New Roman" w:cs="Times New Roman"/>
                                <w:color w:val="000000" w:themeColor="text1"/>
                                <w:sz w:val="24"/>
                                <w:szCs w:val="24"/>
                              </w:rPr>
                              <w:t>biblio</w:t>
                            </w:r>
                            <w:r w:rsidRPr="004B23C2">
                              <w:rPr>
                                <w:rFonts w:ascii="Times New Roman" w:hAnsi="Times New Roman" w:cs="Times New Roman"/>
                                <w:color w:val="000000" w:themeColor="text1"/>
                                <w:sz w:val="24"/>
                                <w:szCs w:val="24"/>
                              </w:rPr>
                              <w:t xml:space="preserve">metrics such as </w:t>
                            </w:r>
                            <w:r w:rsidRPr="006001F2">
                              <w:rPr>
                                <w:rFonts w:ascii="Times New Roman" w:eastAsia="Times New Roman" w:hAnsi="Times New Roman" w:cs="Times New Roman"/>
                                <w:color w:val="000000" w:themeColor="text1"/>
                                <w:sz w:val="24"/>
                              </w:rPr>
                              <w:t xml:space="preserve">SCImago Journal </w:t>
                            </w:r>
                            <w:r>
                              <w:rPr>
                                <w:rFonts w:ascii="Times New Roman" w:eastAsia="Times New Roman" w:hAnsi="Times New Roman" w:cs="Times New Roman"/>
                                <w:color w:val="000000" w:themeColor="text1"/>
                                <w:sz w:val="24"/>
                              </w:rPr>
                              <w:t>and Country Ranking (SJR)</w:t>
                            </w:r>
                            <w:r w:rsidRPr="004B23C2">
                              <w:rPr>
                                <w:rFonts w:ascii="Times New Roman" w:hAnsi="Times New Roman" w:cs="Times New Roman"/>
                                <w:color w:val="000000" w:themeColor="text1"/>
                                <w:sz w:val="24"/>
                                <w:szCs w:val="24"/>
                              </w:rPr>
                              <w:t xml:space="preserve"> may be used to provide supplementary information about the impact of journals.</w:t>
                            </w:r>
                            <w:r w:rsidRPr="004B23C2">
                              <w:rPr>
                                <w:rFonts w:ascii="Trebuchet MS" w:hAnsi="Trebuchet MS" w:cs="Trebuchet MS"/>
                                <w:color w:val="000000" w:themeColor="text1"/>
                                <w:sz w:val="12"/>
                                <w:szCs w:val="12"/>
                              </w:rPr>
                              <w:t xml:space="preserve"> </w:t>
                            </w:r>
                          </w:p>
                          <w:p w14:paraId="54180AC6" w14:textId="785C6713" w:rsidR="00A84C34" w:rsidRPr="004B23C2" w:rsidRDefault="00A84C34" w:rsidP="00810DAE">
                            <w:pPr>
                              <w:pStyle w:val="ListParagraph"/>
                              <w:numPr>
                                <w:ilvl w:val="0"/>
                                <w:numId w:val="15"/>
                              </w:numPr>
                              <w:tabs>
                                <w:tab w:val="left" w:pos="18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4B23C2">
                              <w:rPr>
                                <w:rFonts w:ascii="Times New Roman" w:hAnsi="Times New Roman" w:cs="Times New Roman"/>
                                <w:color w:val="000000" w:themeColor="text1"/>
                                <w:sz w:val="24"/>
                                <w:szCs w:val="24"/>
                              </w:rPr>
                              <w:t>uture research</w:t>
                            </w:r>
                            <w:r>
                              <w:rPr>
                                <w:rFonts w:ascii="Times New Roman" w:hAnsi="Times New Roman" w:cs="Times New Roman"/>
                                <w:color w:val="000000" w:themeColor="text1"/>
                                <w:sz w:val="24"/>
                                <w:szCs w:val="24"/>
                              </w:rPr>
                              <w:t xml:space="preserve"> includes using a larger and current sample of journals</w:t>
                            </w:r>
                            <w:r w:rsidRPr="004B23C2">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7312" id="_x0000_t202" coordsize="21600,21600" o:spt="202" path="m,l,21600r21600,l21600,xe">
                <v:stroke joinstyle="miter"/>
                <v:path gradientshapeok="t" o:connecttype="rect"/>
              </v:shapetype>
              <v:shape id="Text Box 2" o:spid="_x0000_s1026" type="#_x0000_t202" style="position:absolute;margin-left:4.2pt;margin-top:15.5pt;width:477pt;height:2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" filled="f" strokecolor="black [3213]" strokeweight=".5pt">
                <v:textbox>
                  <w:txbxContent>
                    <w:p w14:paraId="77C13D14" w14:textId="77777777" w:rsidR="00A84C34" w:rsidRPr="002C112E" w:rsidRDefault="00A84C34" w:rsidP="00810DAE">
                      <w:pPr>
                        <w:spacing w:after="0" w:line="240" w:lineRule="auto"/>
                        <w:rPr>
                          <w:rFonts w:ascii="Times New Roman" w:hAnsi="Times New Roman" w:cs="Times New Roman"/>
                          <w:i/>
                          <w:iCs/>
                          <w:color w:val="000000" w:themeColor="text1"/>
                          <w:sz w:val="24"/>
                          <w:szCs w:val="24"/>
                        </w:rPr>
                      </w:pPr>
                      <w:r w:rsidRPr="008C1339">
                        <w:rPr>
                          <w:rFonts w:ascii="Times New Roman" w:hAnsi="Times New Roman" w:cs="Times New Roman"/>
                          <w:b/>
                          <w:sz w:val="24"/>
                          <w:szCs w:val="24"/>
                        </w:rPr>
                        <w:t>Key Messages</w:t>
                      </w:r>
                      <w:r w:rsidRPr="00A311FD">
                        <w:rPr>
                          <w:rFonts w:ascii="Times New Roman" w:hAnsi="Times New Roman" w:cs="Times New Roman"/>
                          <w:sz w:val="24"/>
                          <w:szCs w:val="24"/>
                        </w:rPr>
                        <w:t xml:space="preserve"> </w:t>
                      </w:r>
                      <w:r w:rsidRPr="00A311FD">
                        <w:rPr>
                          <w:rFonts w:ascii="Times New Roman" w:hAnsi="Times New Roman" w:cs="Times New Roman"/>
                          <w:sz w:val="24"/>
                          <w:szCs w:val="24"/>
                        </w:rPr>
                        <w:br/>
                      </w:r>
                      <w:r w:rsidRPr="002C112E">
                        <w:rPr>
                          <w:rFonts w:ascii="Times New Roman" w:hAnsi="Times New Roman" w:cs="Times New Roman"/>
                          <w:b/>
                          <w:color w:val="000000" w:themeColor="text1"/>
                          <w:sz w:val="24"/>
                          <w:szCs w:val="24"/>
                        </w:rPr>
                        <w:t>Implications for Policy</w:t>
                      </w:r>
                      <w:r w:rsidRPr="002C112E">
                        <w:rPr>
                          <w:rFonts w:ascii="Times New Roman" w:hAnsi="Times New Roman" w:cs="Times New Roman"/>
                          <w:color w:val="000000" w:themeColor="text1"/>
                          <w:sz w:val="24"/>
                          <w:szCs w:val="24"/>
                        </w:rPr>
                        <w:t xml:space="preserve"> </w:t>
                      </w:r>
                    </w:p>
                    <w:p w14:paraId="4B511F1A" w14:textId="1E76DE82"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Cs/>
                          <w:color w:val="000000" w:themeColor="text1"/>
                          <w:sz w:val="24"/>
                          <w:szCs w:val="24"/>
                        </w:rPr>
                      </w:pPr>
                      <w:r w:rsidRPr="008F1351">
                        <w:rPr>
                          <w:rFonts w:ascii="Times New Roman" w:hAnsi="Times New Roman" w:cs="Times New Roman"/>
                          <w:iCs/>
                          <w:color w:val="000000" w:themeColor="text1"/>
                          <w:sz w:val="24"/>
                          <w:szCs w:val="24"/>
                        </w:rPr>
                        <w:t xml:space="preserve">Based on 2008-2010 citations from two major gerontological nursing journals, identifies frequently cited journals in gerontological nursing. </w:t>
                      </w:r>
                    </w:p>
                    <w:p w14:paraId="02230596" w14:textId="77777777"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Cs/>
                          <w:color w:val="000000" w:themeColor="text1"/>
                          <w:sz w:val="24"/>
                          <w:szCs w:val="24"/>
                        </w:rPr>
                      </w:pPr>
                      <w:r w:rsidRPr="008F1351">
                        <w:rPr>
                          <w:rFonts w:ascii="Times New Roman" w:hAnsi="Times New Roman" w:cs="Times New Roman"/>
                          <w:iCs/>
                          <w:color w:val="000000" w:themeColor="text1"/>
                          <w:sz w:val="24"/>
                          <w:szCs w:val="24"/>
                        </w:rPr>
                        <w:t>Results of this study add to the limited bibliometric studies in English-language gerontological nursing literature.</w:t>
                      </w:r>
                    </w:p>
                    <w:p w14:paraId="1499F681" w14:textId="004B4F3E" w:rsidR="00A84C34" w:rsidRPr="008F1351" w:rsidRDefault="00A84C34" w:rsidP="00810DAE">
                      <w:pPr>
                        <w:pStyle w:val="ListParagraph"/>
                        <w:numPr>
                          <w:ilvl w:val="0"/>
                          <w:numId w:val="15"/>
                        </w:numPr>
                        <w:spacing w:after="0" w:line="240" w:lineRule="auto"/>
                        <w:ind w:left="180" w:hanging="180"/>
                        <w:rPr>
                          <w:rFonts w:ascii="Times New Roman" w:hAnsi="Times New Roman" w:cs="Times New Roman"/>
                          <w:i/>
                          <w:iCs/>
                          <w:color w:val="000000" w:themeColor="text1"/>
                          <w:sz w:val="24"/>
                          <w:szCs w:val="24"/>
                        </w:rPr>
                      </w:pPr>
                      <w:r w:rsidRPr="008F1351">
                        <w:rPr>
                          <w:rFonts w:ascii="Times New Roman" w:hAnsi="Times New Roman" w:cs="Times New Roman"/>
                          <w:color w:val="000000" w:themeColor="text1"/>
                          <w:sz w:val="24"/>
                          <w:szCs w:val="24"/>
                        </w:rPr>
                        <w:t xml:space="preserve">Enhances librarians’ and researcher’s knowledge of where literature regarding nursing care of older adults is published.  </w:t>
                      </w:r>
                    </w:p>
                    <w:p w14:paraId="71927061" w14:textId="77777777" w:rsidR="00A84C34" w:rsidRPr="004B23C2" w:rsidRDefault="00A84C34" w:rsidP="00810DAE">
                      <w:pPr>
                        <w:spacing w:after="0" w:line="240" w:lineRule="auto"/>
                        <w:rPr>
                          <w:rFonts w:ascii="Times New Roman" w:hAnsi="Times New Roman" w:cs="Times New Roman"/>
                          <w:b/>
                          <w:color w:val="000000" w:themeColor="text1"/>
                          <w:sz w:val="24"/>
                          <w:szCs w:val="24"/>
                        </w:rPr>
                      </w:pPr>
                      <w:r w:rsidRPr="004B23C2">
                        <w:rPr>
                          <w:rFonts w:ascii="Times New Roman" w:hAnsi="Times New Roman" w:cs="Times New Roman"/>
                          <w:b/>
                          <w:color w:val="000000" w:themeColor="text1"/>
                          <w:sz w:val="24"/>
                          <w:szCs w:val="24"/>
                        </w:rPr>
                        <w:t>Implications for Practice</w:t>
                      </w:r>
                    </w:p>
                    <w:p w14:paraId="19EE2EF4" w14:textId="5F53D4A2" w:rsidR="00A84C34" w:rsidRPr="004B23C2" w:rsidRDefault="00A84C34" w:rsidP="00810DAE">
                      <w:pPr>
                        <w:pStyle w:val="ListParagraph"/>
                        <w:numPr>
                          <w:ilvl w:val="0"/>
                          <w:numId w:val="15"/>
                        </w:numPr>
                        <w:tabs>
                          <w:tab w:val="left" w:pos="18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Journals represented</w:t>
                      </w:r>
                      <w:r w:rsidRPr="004B23C2">
                        <w:rPr>
                          <w:rFonts w:ascii="Times New Roman" w:hAnsi="Times New Roman" w:cs="Times New Roman"/>
                          <w:color w:val="000000" w:themeColor="text1"/>
                          <w:sz w:val="24"/>
                          <w:szCs w:val="24"/>
                        </w:rPr>
                        <w:t xml:space="preserve"> in Z</w:t>
                      </w:r>
                      <w:r>
                        <w:rPr>
                          <w:rFonts w:ascii="Times New Roman" w:hAnsi="Times New Roman" w:cs="Times New Roman"/>
                          <w:color w:val="000000" w:themeColor="text1"/>
                          <w:sz w:val="24"/>
                          <w:szCs w:val="24"/>
                        </w:rPr>
                        <w:t xml:space="preserve">ones 1 and 2 are potential </w:t>
                      </w:r>
                      <w:r w:rsidRPr="004B23C2">
                        <w:rPr>
                          <w:rFonts w:ascii="Times New Roman" w:hAnsi="Times New Roman" w:cs="Times New Roman"/>
                          <w:color w:val="000000" w:themeColor="text1"/>
                          <w:sz w:val="24"/>
                          <w:szCs w:val="24"/>
                        </w:rPr>
                        <w:t xml:space="preserve">publication venues for authors or other </w:t>
                      </w:r>
                      <w:r>
                        <w:rPr>
                          <w:rFonts w:ascii="Times New Roman" w:hAnsi="Times New Roman" w:cs="Times New Roman"/>
                          <w:color w:val="000000" w:themeColor="text1"/>
                          <w:sz w:val="24"/>
                          <w:szCs w:val="24"/>
                        </w:rPr>
                        <w:tab/>
                      </w:r>
                      <w:r w:rsidRPr="004B23C2">
                        <w:rPr>
                          <w:rFonts w:ascii="Times New Roman" w:hAnsi="Times New Roman" w:cs="Times New Roman"/>
                          <w:color w:val="000000" w:themeColor="text1"/>
                          <w:sz w:val="24"/>
                          <w:szCs w:val="24"/>
                        </w:rPr>
                        <w:t>health care practitioners with expertise in gerontological nursing.</w:t>
                      </w:r>
                    </w:p>
                    <w:p w14:paraId="618C07E7" w14:textId="72AEA452" w:rsidR="00A84C34" w:rsidRPr="004B23C2" w:rsidRDefault="00A84C34" w:rsidP="00C87F28">
                      <w:pPr>
                        <w:pStyle w:val="ListParagraph"/>
                        <w:numPr>
                          <w:ilvl w:val="0"/>
                          <w:numId w:val="15"/>
                        </w:numPr>
                        <w:tabs>
                          <w:tab w:val="left" w:pos="180"/>
                        </w:tabs>
                        <w:spacing w:after="0" w:line="240" w:lineRule="auto"/>
                        <w:ind w:left="180" w:hanging="180"/>
                        <w:rPr>
                          <w:rFonts w:ascii="Times New Roman" w:hAnsi="Times New Roman" w:cs="Times New Roman"/>
                          <w:color w:val="000000" w:themeColor="text1"/>
                          <w:sz w:val="24"/>
                          <w:szCs w:val="24"/>
                        </w:rPr>
                      </w:pPr>
                      <w:r w:rsidRPr="004B23C2">
                        <w:rPr>
                          <w:rFonts w:ascii="Times New Roman" w:hAnsi="Times New Roman" w:cs="Times New Roman"/>
                          <w:color w:val="000000" w:themeColor="text1"/>
                          <w:sz w:val="24"/>
                          <w:szCs w:val="24"/>
                        </w:rPr>
                        <w:t xml:space="preserve">The NAHRS Selected List of Nursing Journals and other journal-level </w:t>
                      </w:r>
                      <w:r>
                        <w:rPr>
                          <w:rFonts w:ascii="Times New Roman" w:hAnsi="Times New Roman" w:cs="Times New Roman"/>
                          <w:color w:val="000000" w:themeColor="text1"/>
                          <w:sz w:val="24"/>
                          <w:szCs w:val="24"/>
                        </w:rPr>
                        <w:t>biblio</w:t>
                      </w:r>
                      <w:r w:rsidRPr="004B23C2">
                        <w:rPr>
                          <w:rFonts w:ascii="Times New Roman" w:hAnsi="Times New Roman" w:cs="Times New Roman"/>
                          <w:color w:val="000000" w:themeColor="text1"/>
                          <w:sz w:val="24"/>
                          <w:szCs w:val="24"/>
                        </w:rPr>
                        <w:t xml:space="preserve">metrics such as </w:t>
                      </w:r>
                      <w:r w:rsidRPr="006001F2">
                        <w:rPr>
                          <w:rFonts w:ascii="Times New Roman" w:eastAsia="Times New Roman" w:hAnsi="Times New Roman" w:cs="Times New Roman"/>
                          <w:color w:val="000000" w:themeColor="text1"/>
                          <w:sz w:val="24"/>
                        </w:rPr>
                        <w:t xml:space="preserve">SCImago Journal </w:t>
                      </w:r>
                      <w:r>
                        <w:rPr>
                          <w:rFonts w:ascii="Times New Roman" w:eastAsia="Times New Roman" w:hAnsi="Times New Roman" w:cs="Times New Roman"/>
                          <w:color w:val="000000" w:themeColor="text1"/>
                          <w:sz w:val="24"/>
                        </w:rPr>
                        <w:t>and Country Ranking (SJR)</w:t>
                      </w:r>
                      <w:r w:rsidRPr="004B23C2">
                        <w:rPr>
                          <w:rFonts w:ascii="Times New Roman" w:hAnsi="Times New Roman" w:cs="Times New Roman"/>
                          <w:color w:val="000000" w:themeColor="text1"/>
                          <w:sz w:val="24"/>
                          <w:szCs w:val="24"/>
                        </w:rPr>
                        <w:t xml:space="preserve"> may be used to provide supplementary information about the impact of journals.</w:t>
                      </w:r>
                      <w:r w:rsidRPr="004B23C2">
                        <w:rPr>
                          <w:rFonts w:ascii="Trebuchet MS" w:hAnsi="Trebuchet MS" w:cs="Trebuchet MS"/>
                          <w:color w:val="000000" w:themeColor="text1"/>
                          <w:sz w:val="12"/>
                          <w:szCs w:val="12"/>
                        </w:rPr>
                        <w:t xml:space="preserve"> </w:t>
                      </w:r>
                    </w:p>
                    <w:p w14:paraId="54180AC6" w14:textId="785C6713" w:rsidR="00A84C34" w:rsidRPr="004B23C2" w:rsidRDefault="00A84C34" w:rsidP="00810DAE">
                      <w:pPr>
                        <w:pStyle w:val="ListParagraph"/>
                        <w:numPr>
                          <w:ilvl w:val="0"/>
                          <w:numId w:val="15"/>
                        </w:numPr>
                        <w:tabs>
                          <w:tab w:val="left" w:pos="18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4B23C2">
                        <w:rPr>
                          <w:rFonts w:ascii="Times New Roman" w:hAnsi="Times New Roman" w:cs="Times New Roman"/>
                          <w:color w:val="000000" w:themeColor="text1"/>
                          <w:sz w:val="24"/>
                          <w:szCs w:val="24"/>
                        </w:rPr>
                        <w:t>uture research</w:t>
                      </w:r>
                      <w:r>
                        <w:rPr>
                          <w:rFonts w:ascii="Times New Roman" w:hAnsi="Times New Roman" w:cs="Times New Roman"/>
                          <w:color w:val="000000" w:themeColor="text1"/>
                          <w:sz w:val="24"/>
                          <w:szCs w:val="24"/>
                        </w:rPr>
                        <w:t xml:space="preserve"> includes using a larger and current sample of journals</w:t>
                      </w:r>
                      <w:r w:rsidRPr="004B23C2">
                        <w:rPr>
                          <w:rFonts w:ascii="Times New Roman" w:hAnsi="Times New Roman" w:cs="Times New Roman"/>
                          <w:color w:val="000000" w:themeColor="text1"/>
                          <w:sz w:val="24"/>
                          <w:szCs w:val="24"/>
                        </w:rPr>
                        <w:t>.</w:t>
                      </w:r>
                    </w:p>
                  </w:txbxContent>
                </v:textbox>
                <w10:wrap type="square"/>
              </v:shape>
            </w:pict>
          </mc:Fallback>
        </mc:AlternateContent>
      </w:r>
    </w:p>
    <w:p w14:paraId="40B5B67F" w14:textId="77777777" w:rsidR="00377F46" w:rsidRPr="00771766" w:rsidRDefault="00377F46">
      <w:pPr>
        <w:spacing w:after="0" w:line="240" w:lineRule="auto"/>
        <w:rPr>
          <w:rFonts w:ascii="Times New Roman" w:eastAsia="Times New Roman" w:hAnsi="Times New Roman" w:cs="Times New Roman"/>
          <w:b/>
          <w:color w:val="000000" w:themeColor="text1"/>
          <w:sz w:val="24"/>
          <w:szCs w:val="24"/>
        </w:rPr>
      </w:pPr>
    </w:p>
    <w:p w14:paraId="48DE2CE2" w14:textId="0EDFF732" w:rsidR="004C54CE" w:rsidRPr="00771766" w:rsidRDefault="004353F6">
      <w:pPr>
        <w:spacing w:after="0" w:line="240" w:lineRule="auto"/>
        <w:rPr>
          <w:rFonts w:ascii="Times New Roman" w:eastAsia="Times New Roman" w:hAnsi="Times New Roman" w:cs="Times New Roman"/>
          <w:b/>
          <w:color w:val="000000" w:themeColor="text1"/>
          <w:sz w:val="28"/>
          <w:szCs w:val="28"/>
        </w:rPr>
      </w:pPr>
      <w:r w:rsidRPr="00771766">
        <w:rPr>
          <w:rFonts w:ascii="Times New Roman" w:eastAsia="Times New Roman" w:hAnsi="Times New Roman" w:cs="Times New Roman"/>
          <w:b/>
          <w:color w:val="000000" w:themeColor="text1"/>
          <w:sz w:val="28"/>
          <w:szCs w:val="28"/>
        </w:rPr>
        <w:t>Introduction</w:t>
      </w:r>
    </w:p>
    <w:p w14:paraId="240DD38E" w14:textId="6D298344" w:rsidR="00DE292F" w:rsidRPr="00771766" w:rsidRDefault="00592EF2" w:rsidP="00AB352C">
      <w:pPr>
        <w:spacing w:after="0" w:line="240" w:lineRule="auto"/>
        <w:rPr>
          <w:rFonts w:ascii="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Gerontological nursing (also called geriatric nursing o</w:t>
      </w:r>
      <w:r w:rsidR="003472B2" w:rsidRPr="00771766">
        <w:rPr>
          <w:rFonts w:ascii="Times New Roman" w:eastAsia="Times New Roman" w:hAnsi="Times New Roman" w:cs="Times New Roman"/>
          <w:color w:val="000000" w:themeColor="text1"/>
          <w:sz w:val="24"/>
          <w:szCs w:val="24"/>
        </w:rPr>
        <w:t xml:space="preserve">r gerontologic nursing) is a </w:t>
      </w:r>
      <w:r w:rsidRPr="00771766">
        <w:rPr>
          <w:rFonts w:ascii="Times New Roman" w:eastAsia="Times New Roman" w:hAnsi="Times New Roman" w:cs="Times New Roman"/>
          <w:color w:val="000000" w:themeColor="text1"/>
          <w:sz w:val="24"/>
          <w:szCs w:val="24"/>
        </w:rPr>
        <w:t>specialty in the broad fields of nursing and gerontology, and emerged as a nu</w:t>
      </w:r>
      <w:r w:rsidR="00C0686B" w:rsidRPr="00771766">
        <w:rPr>
          <w:rFonts w:ascii="Times New Roman" w:eastAsia="Times New Roman" w:hAnsi="Times New Roman" w:cs="Times New Roman"/>
          <w:color w:val="000000" w:themeColor="text1"/>
          <w:sz w:val="24"/>
          <w:szCs w:val="24"/>
        </w:rPr>
        <w:t>rsing specialty after the 1950s</w:t>
      </w:r>
      <w:r w:rsidR="00C0686B" w:rsidRPr="00771766">
        <w:rPr>
          <w:rFonts w:ascii="Times New Roman" w:eastAsia="Times New Roman" w:hAnsi="Times New Roman" w:cs="Times New Roman"/>
          <w:color w:val="000000" w:themeColor="text1"/>
          <w:sz w:val="24"/>
          <w:szCs w:val="24"/>
          <w:vertAlign w:val="superscript"/>
        </w:rPr>
        <w:t xml:space="preserve">1 </w:t>
      </w:r>
      <w:r w:rsidRPr="00771766">
        <w:rPr>
          <w:rFonts w:ascii="Times New Roman" w:eastAsia="Times New Roman" w:hAnsi="Times New Roman" w:cs="Times New Roman"/>
          <w:color w:val="000000" w:themeColor="text1"/>
          <w:sz w:val="24"/>
          <w:szCs w:val="24"/>
        </w:rPr>
        <w:t xml:space="preserve">focusing </w:t>
      </w:r>
      <w:r w:rsidR="0038178F" w:rsidRPr="00771766">
        <w:rPr>
          <w:rFonts w:ascii="Times New Roman" w:eastAsia="Times New Roman" w:hAnsi="Times New Roman" w:cs="Times New Roman"/>
          <w:color w:val="000000" w:themeColor="text1"/>
          <w:sz w:val="24"/>
          <w:szCs w:val="24"/>
        </w:rPr>
        <w:t>on the nursing of older adults</w:t>
      </w:r>
      <w:r w:rsidR="00AE558B" w:rsidRPr="00771766">
        <w:rPr>
          <w:rFonts w:ascii="Times New Roman" w:eastAsia="Times New Roman" w:hAnsi="Times New Roman" w:cs="Times New Roman"/>
          <w:color w:val="000000" w:themeColor="text1"/>
          <w:sz w:val="24"/>
          <w:szCs w:val="24"/>
        </w:rPr>
        <w:t>.  Older persons</w:t>
      </w:r>
      <w:r w:rsidR="00AB352C" w:rsidRPr="00771766">
        <w:rPr>
          <w:rFonts w:ascii="Times New Roman" w:eastAsia="Times New Roman" w:hAnsi="Times New Roman" w:cs="Times New Roman"/>
          <w:color w:val="000000" w:themeColor="text1"/>
          <w:sz w:val="24"/>
          <w:szCs w:val="24"/>
        </w:rPr>
        <w:t xml:space="preserve"> tend to be </w:t>
      </w:r>
      <w:r w:rsidR="0038178F" w:rsidRPr="00771766">
        <w:rPr>
          <w:rFonts w:ascii="Times New Roman" w:hAnsi="Times New Roman" w:cs="Times New Roman"/>
          <w:color w:val="000000" w:themeColor="text1"/>
          <w:sz w:val="24"/>
          <w:szCs w:val="24"/>
        </w:rPr>
        <w:t>the largest consumers of h</w:t>
      </w:r>
      <w:r w:rsidR="00F36418" w:rsidRPr="00771766">
        <w:rPr>
          <w:rFonts w:ascii="Times New Roman" w:hAnsi="Times New Roman" w:cs="Times New Roman"/>
          <w:color w:val="000000" w:themeColor="text1"/>
          <w:sz w:val="24"/>
          <w:szCs w:val="24"/>
        </w:rPr>
        <w:t>ealth care services</w:t>
      </w:r>
      <w:r w:rsidR="00AB352C" w:rsidRPr="00771766">
        <w:rPr>
          <w:rFonts w:ascii="Times New Roman" w:hAnsi="Times New Roman" w:cs="Times New Roman"/>
          <w:color w:val="000000" w:themeColor="text1"/>
          <w:sz w:val="24"/>
          <w:szCs w:val="24"/>
        </w:rPr>
        <w:t>. O</w:t>
      </w:r>
      <w:r w:rsidR="003472B2" w:rsidRPr="00771766">
        <w:rPr>
          <w:rFonts w:ascii="Times New Roman" w:hAnsi="Times New Roman" w:cs="Times New Roman"/>
          <w:color w:val="000000" w:themeColor="text1"/>
          <w:sz w:val="24"/>
          <w:szCs w:val="24"/>
        </w:rPr>
        <w:t>lder adults comprise about 13% of the U.S. population, but are 40%</w:t>
      </w:r>
      <w:r w:rsidR="00F32C98" w:rsidRPr="00771766">
        <w:rPr>
          <w:rFonts w:ascii="Times New Roman" w:hAnsi="Times New Roman" w:cs="Times New Roman"/>
          <w:color w:val="000000" w:themeColor="text1"/>
          <w:sz w:val="24"/>
          <w:szCs w:val="24"/>
        </w:rPr>
        <w:t xml:space="preserve"> of the costliest 1% in terms of health care spending, and 38% of the costliest 5%</w:t>
      </w:r>
      <w:r w:rsidR="0056338B" w:rsidRPr="00771766">
        <w:rPr>
          <w:rFonts w:ascii="Times New Roman" w:hAnsi="Times New Roman" w:cs="Times New Roman"/>
          <w:color w:val="000000" w:themeColor="text1"/>
          <w:sz w:val="24"/>
          <w:szCs w:val="24"/>
        </w:rPr>
        <w:t>.</w:t>
      </w:r>
      <w:r w:rsidR="00F23ED7" w:rsidRPr="00771766">
        <w:rPr>
          <w:rFonts w:ascii="Times New Roman" w:hAnsi="Times New Roman" w:cs="Times New Roman"/>
          <w:color w:val="000000" w:themeColor="text1"/>
          <w:sz w:val="24"/>
          <w:szCs w:val="24"/>
          <w:vertAlign w:val="superscript"/>
        </w:rPr>
        <w:t>2</w:t>
      </w:r>
      <w:r w:rsidR="00AB352C" w:rsidRPr="00771766">
        <w:rPr>
          <w:rFonts w:ascii="Times New Roman" w:hAnsi="Times New Roman" w:cs="Times New Roman"/>
          <w:color w:val="000000" w:themeColor="text1"/>
          <w:sz w:val="24"/>
          <w:szCs w:val="24"/>
          <w:vertAlign w:val="superscript"/>
        </w:rPr>
        <w:t xml:space="preserve"> </w:t>
      </w:r>
      <w:r w:rsidR="00AB352C" w:rsidRPr="00771766">
        <w:rPr>
          <w:rFonts w:ascii="Times New Roman" w:hAnsi="Times New Roman" w:cs="Times New Roman"/>
          <w:color w:val="000000" w:themeColor="text1"/>
          <w:sz w:val="24"/>
          <w:szCs w:val="24"/>
        </w:rPr>
        <w:t>Although calendar age is not the only contributing variable to health care spending, research in Europe, Canada, and the U.S. showed that generally, as more people reach a very high age, the percentage needing long-term care</w:t>
      </w:r>
      <w:r w:rsidR="00F23ED7" w:rsidRPr="00771766">
        <w:rPr>
          <w:rFonts w:ascii="Times New Roman" w:hAnsi="Times New Roman" w:cs="Times New Roman"/>
          <w:color w:val="000000" w:themeColor="text1"/>
          <w:sz w:val="24"/>
          <w:szCs w:val="24"/>
        </w:rPr>
        <w:t xml:space="preserve"> is expected to increase</w:t>
      </w:r>
      <w:r w:rsidR="00BB183B" w:rsidRPr="00771766">
        <w:rPr>
          <w:rFonts w:ascii="Times New Roman" w:hAnsi="Times New Roman" w:cs="Times New Roman"/>
          <w:color w:val="000000" w:themeColor="text1"/>
          <w:sz w:val="24"/>
          <w:szCs w:val="24"/>
        </w:rPr>
        <w:t>,</w:t>
      </w:r>
      <w:r w:rsidR="00F23ED7" w:rsidRPr="00771766">
        <w:rPr>
          <w:rFonts w:ascii="Times New Roman" w:hAnsi="Times New Roman" w:cs="Times New Roman"/>
          <w:color w:val="000000" w:themeColor="text1"/>
          <w:sz w:val="24"/>
          <w:szCs w:val="24"/>
          <w:vertAlign w:val="superscript"/>
        </w:rPr>
        <w:t>3</w:t>
      </w:r>
      <w:r w:rsidR="00AB352C" w:rsidRPr="00771766">
        <w:rPr>
          <w:rFonts w:ascii="Times New Roman" w:hAnsi="Times New Roman" w:cs="Times New Roman"/>
          <w:color w:val="000000" w:themeColor="text1"/>
          <w:sz w:val="24"/>
          <w:szCs w:val="24"/>
        </w:rPr>
        <w:t xml:space="preserve"> and this will have a positive ef</w:t>
      </w:r>
      <w:r w:rsidR="00F23ED7" w:rsidRPr="00771766">
        <w:rPr>
          <w:rFonts w:ascii="Times New Roman" w:hAnsi="Times New Roman" w:cs="Times New Roman"/>
          <w:color w:val="000000" w:themeColor="text1"/>
          <w:sz w:val="24"/>
          <w:szCs w:val="24"/>
        </w:rPr>
        <w:t>fect on health care expenditure.</w:t>
      </w:r>
      <w:r w:rsidR="00F23ED7" w:rsidRPr="00771766">
        <w:rPr>
          <w:rFonts w:ascii="Times New Roman" w:hAnsi="Times New Roman" w:cs="Times New Roman"/>
          <w:color w:val="000000" w:themeColor="text1"/>
          <w:sz w:val="24"/>
          <w:szCs w:val="24"/>
          <w:vertAlign w:val="superscript"/>
        </w:rPr>
        <w:t>4,5</w:t>
      </w:r>
    </w:p>
    <w:p w14:paraId="78A3FBCB" w14:textId="77777777" w:rsidR="00AB352C" w:rsidRPr="00771766" w:rsidRDefault="00AB352C">
      <w:pPr>
        <w:spacing w:after="0" w:line="240" w:lineRule="auto"/>
        <w:rPr>
          <w:rFonts w:ascii="Times New Roman" w:hAnsi="Times New Roman" w:cs="Times New Roman"/>
          <w:color w:val="000000" w:themeColor="text1"/>
          <w:sz w:val="24"/>
          <w:szCs w:val="24"/>
        </w:rPr>
      </w:pPr>
    </w:p>
    <w:p w14:paraId="57A7F2DF" w14:textId="576998D5" w:rsidR="00DF75C4" w:rsidRPr="00771766" w:rsidRDefault="00F32C98">
      <w:pPr>
        <w:spacing w:after="0" w:line="240" w:lineRule="auto"/>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Thus, it is no surprise that s</w:t>
      </w:r>
      <w:r w:rsidR="000A0B73" w:rsidRPr="00771766">
        <w:rPr>
          <w:rFonts w:ascii="Times New Roman" w:eastAsia="Times New Roman" w:hAnsi="Times New Roman" w:cs="Times New Roman"/>
          <w:color w:val="000000" w:themeColor="text1"/>
          <w:sz w:val="24"/>
          <w:szCs w:val="24"/>
        </w:rPr>
        <w:t xml:space="preserve">cholarly </w:t>
      </w:r>
      <w:r w:rsidR="00744B59" w:rsidRPr="00771766">
        <w:rPr>
          <w:rFonts w:ascii="Times New Roman" w:eastAsia="Times New Roman" w:hAnsi="Times New Roman" w:cs="Times New Roman"/>
          <w:color w:val="000000" w:themeColor="text1"/>
          <w:sz w:val="24"/>
          <w:szCs w:val="24"/>
        </w:rPr>
        <w:t xml:space="preserve">publications </w:t>
      </w:r>
      <w:r w:rsidR="005B2D83" w:rsidRPr="00771766">
        <w:rPr>
          <w:rFonts w:ascii="Times New Roman" w:eastAsia="Times New Roman" w:hAnsi="Times New Roman" w:cs="Times New Roman"/>
          <w:color w:val="000000" w:themeColor="text1"/>
          <w:sz w:val="24"/>
          <w:szCs w:val="24"/>
        </w:rPr>
        <w:t xml:space="preserve">in nursing </w:t>
      </w:r>
      <w:r w:rsidR="00744B59" w:rsidRPr="00771766">
        <w:rPr>
          <w:rFonts w:ascii="Times New Roman" w:eastAsia="Times New Roman" w:hAnsi="Times New Roman" w:cs="Times New Roman"/>
          <w:color w:val="000000" w:themeColor="text1"/>
          <w:sz w:val="24"/>
          <w:szCs w:val="24"/>
        </w:rPr>
        <w:t>are experiencing</w:t>
      </w:r>
      <w:r w:rsidR="000A0B73" w:rsidRPr="00771766">
        <w:rPr>
          <w:rFonts w:ascii="Times New Roman" w:eastAsia="Times New Roman" w:hAnsi="Times New Roman" w:cs="Times New Roman"/>
          <w:color w:val="000000" w:themeColor="text1"/>
          <w:sz w:val="24"/>
          <w:szCs w:val="24"/>
        </w:rPr>
        <w:t xml:space="preserve"> </w:t>
      </w:r>
      <w:r w:rsidR="007D5F81" w:rsidRPr="00771766">
        <w:rPr>
          <w:rFonts w:ascii="Times New Roman" w:eastAsia="Times New Roman" w:hAnsi="Times New Roman" w:cs="Times New Roman"/>
          <w:color w:val="000000" w:themeColor="text1"/>
          <w:sz w:val="24"/>
          <w:szCs w:val="24"/>
        </w:rPr>
        <w:t xml:space="preserve">a </w:t>
      </w:r>
      <w:r w:rsidR="000A0B73" w:rsidRPr="00771766">
        <w:rPr>
          <w:rFonts w:ascii="Times New Roman" w:eastAsia="Times New Roman" w:hAnsi="Times New Roman" w:cs="Times New Roman"/>
          <w:color w:val="000000" w:themeColor="text1"/>
          <w:sz w:val="24"/>
          <w:szCs w:val="24"/>
        </w:rPr>
        <w:t xml:space="preserve">remarkable </w:t>
      </w:r>
      <w:r w:rsidR="00744B59" w:rsidRPr="00771766">
        <w:rPr>
          <w:rFonts w:ascii="Times New Roman" w:eastAsia="Times New Roman" w:hAnsi="Times New Roman" w:cs="Times New Roman"/>
          <w:color w:val="000000" w:themeColor="text1"/>
          <w:sz w:val="24"/>
          <w:szCs w:val="24"/>
        </w:rPr>
        <w:t>pace of growth</w:t>
      </w:r>
      <w:r w:rsidR="005B2A87" w:rsidRPr="00771766">
        <w:rPr>
          <w:rFonts w:ascii="Times New Roman" w:eastAsia="Times New Roman" w:hAnsi="Times New Roman" w:cs="Times New Roman"/>
          <w:color w:val="000000" w:themeColor="text1"/>
          <w:sz w:val="24"/>
          <w:szCs w:val="24"/>
        </w:rPr>
        <w:t xml:space="preserve">, </w:t>
      </w:r>
      <w:r w:rsidR="000A0B73" w:rsidRPr="00771766">
        <w:rPr>
          <w:rFonts w:ascii="Times New Roman" w:eastAsia="Times New Roman" w:hAnsi="Times New Roman" w:cs="Times New Roman"/>
          <w:color w:val="000000" w:themeColor="text1"/>
          <w:sz w:val="24"/>
          <w:szCs w:val="24"/>
        </w:rPr>
        <w:t>especially</w:t>
      </w:r>
      <w:r w:rsidR="00643170" w:rsidRPr="00771766">
        <w:rPr>
          <w:rFonts w:ascii="Times New Roman" w:eastAsia="Times New Roman" w:hAnsi="Times New Roman" w:cs="Times New Roman"/>
          <w:color w:val="000000" w:themeColor="text1"/>
          <w:sz w:val="24"/>
          <w:szCs w:val="24"/>
        </w:rPr>
        <w:t xml:space="preserve"> research </w:t>
      </w:r>
      <w:r w:rsidR="00D663A2" w:rsidRPr="00771766">
        <w:rPr>
          <w:rFonts w:ascii="Times New Roman" w:eastAsia="Times New Roman" w:hAnsi="Times New Roman" w:cs="Times New Roman"/>
          <w:color w:val="000000" w:themeColor="text1"/>
          <w:sz w:val="24"/>
          <w:szCs w:val="24"/>
        </w:rPr>
        <w:t>repo</w:t>
      </w:r>
      <w:r w:rsidR="00101AE8" w:rsidRPr="00771766">
        <w:rPr>
          <w:rFonts w:ascii="Times New Roman" w:eastAsia="Times New Roman" w:hAnsi="Times New Roman" w:cs="Times New Roman"/>
          <w:color w:val="000000" w:themeColor="text1"/>
          <w:sz w:val="24"/>
          <w:szCs w:val="24"/>
        </w:rPr>
        <w:t>rted in peer-reviewed journals.</w:t>
      </w:r>
      <w:r w:rsidR="00F23ED7" w:rsidRPr="00771766">
        <w:rPr>
          <w:rFonts w:ascii="Times New Roman" w:eastAsia="Times New Roman" w:hAnsi="Times New Roman" w:cs="Times New Roman"/>
          <w:color w:val="000000" w:themeColor="text1"/>
          <w:sz w:val="24"/>
          <w:szCs w:val="24"/>
          <w:vertAlign w:val="superscript"/>
        </w:rPr>
        <w:t>6</w:t>
      </w:r>
      <w:r w:rsidR="00101AE8" w:rsidRPr="00771766">
        <w:rPr>
          <w:rFonts w:ascii="Times New Roman" w:eastAsia="Times New Roman" w:hAnsi="Times New Roman" w:cs="Times New Roman"/>
          <w:color w:val="000000" w:themeColor="text1"/>
          <w:sz w:val="24"/>
          <w:szCs w:val="24"/>
          <w:vertAlign w:val="superscript"/>
        </w:rPr>
        <w:t>,</w:t>
      </w:r>
      <w:r w:rsidR="00F23ED7" w:rsidRPr="00771766">
        <w:rPr>
          <w:rFonts w:ascii="Times New Roman" w:eastAsia="Times New Roman" w:hAnsi="Times New Roman" w:cs="Times New Roman"/>
          <w:color w:val="000000" w:themeColor="text1"/>
          <w:sz w:val="24"/>
          <w:szCs w:val="24"/>
          <w:vertAlign w:val="superscript"/>
        </w:rPr>
        <w:t>7</w:t>
      </w:r>
      <w:r w:rsidR="00101AE8" w:rsidRPr="00771766">
        <w:rPr>
          <w:rFonts w:ascii="Times New Roman" w:hAnsi="Times New Roman" w:cs="Times New Roman"/>
          <w:color w:val="000000" w:themeColor="text1"/>
          <w:sz w:val="24"/>
          <w:szCs w:val="24"/>
        </w:rPr>
        <w:t xml:space="preserve"> </w:t>
      </w:r>
      <w:r w:rsidR="00433EC3" w:rsidRPr="00771766">
        <w:rPr>
          <w:rFonts w:ascii="Times New Roman" w:hAnsi="Times New Roman" w:cs="Times New Roman"/>
          <w:color w:val="000000" w:themeColor="text1"/>
          <w:sz w:val="24"/>
          <w:szCs w:val="24"/>
        </w:rPr>
        <w:t>R</w:t>
      </w:r>
      <w:r w:rsidR="00770DBE" w:rsidRPr="00771766">
        <w:rPr>
          <w:rFonts w:ascii="Times New Roman" w:eastAsia="Times New Roman" w:hAnsi="Times New Roman" w:cs="Times New Roman"/>
          <w:color w:val="000000" w:themeColor="text1"/>
          <w:sz w:val="24"/>
          <w:szCs w:val="24"/>
        </w:rPr>
        <w:t>esearch production in gerontological nursing</w:t>
      </w:r>
      <w:r w:rsidR="000A0B73" w:rsidRPr="00771766">
        <w:rPr>
          <w:rFonts w:ascii="Times New Roman" w:eastAsia="Times New Roman" w:hAnsi="Times New Roman" w:cs="Times New Roman"/>
          <w:color w:val="000000" w:themeColor="text1"/>
          <w:sz w:val="24"/>
          <w:szCs w:val="24"/>
        </w:rPr>
        <w:t xml:space="preserve"> </w:t>
      </w:r>
      <w:r w:rsidR="00770DBE" w:rsidRPr="00771766">
        <w:rPr>
          <w:rFonts w:ascii="Times New Roman" w:eastAsia="Times New Roman" w:hAnsi="Times New Roman" w:cs="Times New Roman"/>
          <w:color w:val="000000" w:themeColor="text1"/>
          <w:sz w:val="24"/>
          <w:szCs w:val="24"/>
        </w:rPr>
        <w:t xml:space="preserve">has </w:t>
      </w:r>
      <w:r w:rsidR="00101AE8" w:rsidRPr="00771766">
        <w:rPr>
          <w:rFonts w:ascii="Times New Roman" w:eastAsia="Times New Roman" w:hAnsi="Times New Roman" w:cs="Times New Roman"/>
          <w:color w:val="000000" w:themeColor="text1"/>
          <w:sz w:val="24"/>
          <w:szCs w:val="24"/>
        </w:rPr>
        <w:t>also increased</w:t>
      </w:r>
      <w:r w:rsidR="00F23ED7" w:rsidRPr="00771766">
        <w:rPr>
          <w:rFonts w:ascii="Times New Roman" w:eastAsia="Times New Roman" w:hAnsi="Times New Roman" w:cs="Times New Roman"/>
          <w:color w:val="000000" w:themeColor="text1"/>
          <w:sz w:val="24"/>
          <w:szCs w:val="24"/>
          <w:vertAlign w:val="superscript"/>
        </w:rPr>
        <w:t>8</w:t>
      </w:r>
      <w:r w:rsidR="00101AE8" w:rsidRPr="00771766">
        <w:rPr>
          <w:rFonts w:ascii="Times New Roman" w:eastAsia="Times New Roman" w:hAnsi="Times New Roman" w:cs="Times New Roman"/>
          <w:color w:val="000000" w:themeColor="text1"/>
          <w:sz w:val="24"/>
          <w:szCs w:val="24"/>
          <w:vertAlign w:val="superscript"/>
        </w:rPr>
        <w:t>,</w:t>
      </w:r>
      <w:r w:rsidR="00F23ED7" w:rsidRPr="00771766">
        <w:rPr>
          <w:rFonts w:ascii="Times New Roman" w:eastAsia="Times New Roman" w:hAnsi="Times New Roman" w:cs="Times New Roman"/>
          <w:color w:val="000000" w:themeColor="text1"/>
          <w:sz w:val="24"/>
          <w:szCs w:val="24"/>
          <w:vertAlign w:val="superscript"/>
        </w:rPr>
        <w:t>9</w:t>
      </w:r>
      <w:r w:rsidR="00101AE8" w:rsidRPr="00771766">
        <w:rPr>
          <w:rFonts w:ascii="Times New Roman" w:eastAsia="Times New Roman" w:hAnsi="Times New Roman" w:cs="Times New Roman"/>
          <w:color w:val="000000" w:themeColor="text1"/>
          <w:sz w:val="24"/>
          <w:szCs w:val="24"/>
        </w:rPr>
        <w:t xml:space="preserve"> </w:t>
      </w:r>
      <w:r w:rsidR="00643170" w:rsidRPr="00771766">
        <w:rPr>
          <w:rFonts w:ascii="Times New Roman" w:eastAsia="Times New Roman" w:hAnsi="Times New Roman" w:cs="Times New Roman"/>
          <w:color w:val="000000" w:themeColor="text1"/>
          <w:sz w:val="24"/>
          <w:szCs w:val="24"/>
        </w:rPr>
        <w:t xml:space="preserve">but at a </w:t>
      </w:r>
      <w:r w:rsidR="000718A6" w:rsidRPr="00771766">
        <w:rPr>
          <w:rFonts w:ascii="Times New Roman" w:eastAsia="Times New Roman" w:hAnsi="Times New Roman" w:cs="Times New Roman"/>
          <w:color w:val="000000" w:themeColor="text1"/>
          <w:sz w:val="24"/>
          <w:szCs w:val="24"/>
        </w:rPr>
        <w:t xml:space="preserve">more </w:t>
      </w:r>
      <w:r w:rsidR="00643170" w:rsidRPr="00771766">
        <w:rPr>
          <w:rFonts w:ascii="Times New Roman" w:eastAsia="Times New Roman" w:hAnsi="Times New Roman" w:cs="Times New Roman"/>
          <w:color w:val="000000" w:themeColor="text1"/>
          <w:sz w:val="24"/>
          <w:szCs w:val="24"/>
        </w:rPr>
        <w:t>modest rate</w:t>
      </w:r>
      <w:r w:rsidR="00101AE8" w:rsidRPr="00771766">
        <w:rPr>
          <w:rFonts w:ascii="Times New Roman" w:eastAsia="Times New Roman" w:hAnsi="Times New Roman" w:cs="Times New Roman"/>
          <w:color w:val="000000" w:themeColor="text1"/>
          <w:sz w:val="24"/>
          <w:szCs w:val="24"/>
        </w:rPr>
        <w:t xml:space="preserve">. </w:t>
      </w:r>
      <w:r w:rsidR="001A2653" w:rsidRPr="00771766">
        <w:rPr>
          <w:rFonts w:ascii="Times New Roman" w:eastAsia="Times New Roman" w:hAnsi="Times New Roman" w:cs="Times New Roman"/>
          <w:color w:val="000000" w:themeColor="text1"/>
          <w:sz w:val="24"/>
          <w:szCs w:val="24"/>
        </w:rPr>
        <w:t>To visualize how citation d</w:t>
      </w:r>
      <w:r w:rsidR="000C5EC6" w:rsidRPr="00771766">
        <w:rPr>
          <w:rFonts w:ascii="Times New Roman" w:eastAsia="Times New Roman" w:hAnsi="Times New Roman" w:cs="Times New Roman"/>
          <w:color w:val="000000" w:themeColor="text1"/>
          <w:sz w:val="24"/>
          <w:szCs w:val="24"/>
        </w:rPr>
        <w:t xml:space="preserve">ata in this </w:t>
      </w:r>
      <w:r w:rsidR="001A2653" w:rsidRPr="00771766">
        <w:rPr>
          <w:rFonts w:ascii="Times New Roman" w:eastAsia="Times New Roman" w:hAnsi="Times New Roman" w:cs="Times New Roman"/>
          <w:color w:val="000000" w:themeColor="text1"/>
          <w:sz w:val="24"/>
          <w:szCs w:val="24"/>
        </w:rPr>
        <w:t>nursing specialty</w:t>
      </w:r>
      <w:r w:rsidR="000C5EC6" w:rsidRPr="00771766">
        <w:rPr>
          <w:rFonts w:ascii="Times New Roman" w:eastAsia="Times New Roman" w:hAnsi="Times New Roman" w:cs="Times New Roman"/>
          <w:color w:val="000000" w:themeColor="text1"/>
          <w:sz w:val="24"/>
          <w:szCs w:val="24"/>
        </w:rPr>
        <w:t xml:space="preserve"> </w:t>
      </w:r>
      <w:r w:rsidR="000023CE" w:rsidRPr="00771766">
        <w:rPr>
          <w:rFonts w:ascii="Times New Roman" w:eastAsia="Times New Roman" w:hAnsi="Times New Roman" w:cs="Times New Roman"/>
          <w:color w:val="000000" w:themeColor="text1"/>
          <w:sz w:val="24"/>
          <w:szCs w:val="24"/>
        </w:rPr>
        <w:t>has</w:t>
      </w:r>
      <w:r w:rsidR="001A2653" w:rsidRPr="00771766">
        <w:rPr>
          <w:rFonts w:ascii="Times New Roman" w:eastAsia="Times New Roman" w:hAnsi="Times New Roman" w:cs="Times New Roman"/>
          <w:color w:val="000000" w:themeColor="text1"/>
          <w:sz w:val="24"/>
          <w:szCs w:val="24"/>
        </w:rPr>
        <w:t xml:space="preserve"> changed over time</w:t>
      </w:r>
      <w:r w:rsidR="00DF75C4" w:rsidRPr="00771766">
        <w:rPr>
          <w:rFonts w:ascii="Times New Roman" w:eastAsia="Times New Roman" w:hAnsi="Times New Roman" w:cs="Times New Roman"/>
          <w:color w:val="000000" w:themeColor="text1"/>
          <w:sz w:val="24"/>
          <w:szCs w:val="24"/>
        </w:rPr>
        <w:t>, a citation report</w:t>
      </w:r>
      <w:r w:rsidR="00C82B24" w:rsidRPr="00771766">
        <w:rPr>
          <w:rFonts w:ascii="Times New Roman" w:eastAsia="Times New Roman" w:hAnsi="Times New Roman" w:cs="Times New Roman"/>
          <w:color w:val="000000" w:themeColor="text1"/>
          <w:sz w:val="24"/>
          <w:szCs w:val="24"/>
        </w:rPr>
        <w:t xml:space="preserve">, </w:t>
      </w:r>
      <w:r w:rsidR="00C3458D" w:rsidRPr="00771766">
        <w:rPr>
          <w:rFonts w:ascii="Times New Roman" w:eastAsia="Times New Roman" w:hAnsi="Times New Roman" w:cs="Times New Roman"/>
          <w:color w:val="000000" w:themeColor="text1"/>
          <w:sz w:val="24"/>
          <w:szCs w:val="24"/>
        </w:rPr>
        <w:t>based on a keyword search (“gerontological nursing” OR “geriatric nursing”)</w:t>
      </w:r>
      <w:r w:rsidR="00C82B24" w:rsidRPr="00771766">
        <w:rPr>
          <w:rFonts w:ascii="Times New Roman" w:eastAsia="Times New Roman" w:hAnsi="Times New Roman" w:cs="Times New Roman"/>
          <w:color w:val="000000" w:themeColor="text1"/>
          <w:sz w:val="24"/>
          <w:szCs w:val="24"/>
        </w:rPr>
        <w:t xml:space="preserve">, </w:t>
      </w:r>
      <w:r w:rsidR="00C3458D" w:rsidRPr="00771766">
        <w:rPr>
          <w:rFonts w:ascii="Times New Roman" w:eastAsia="Times New Roman" w:hAnsi="Times New Roman" w:cs="Times New Roman"/>
          <w:color w:val="000000" w:themeColor="text1"/>
          <w:sz w:val="24"/>
          <w:szCs w:val="24"/>
        </w:rPr>
        <w:t>was collected from the Web of Scie</w:t>
      </w:r>
      <w:r w:rsidR="00F105F5" w:rsidRPr="00771766">
        <w:rPr>
          <w:rFonts w:ascii="Times New Roman" w:eastAsia="Times New Roman" w:hAnsi="Times New Roman" w:cs="Times New Roman"/>
          <w:color w:val="000000" w:themeColor="text1"/>
          <w:sz w:val="24"/>
          <w:szCs w:val="24"/>
        </w:rPr>
        <w:t xml:space="preserve">nce Core Collection database from </w:t>
      </w:r>
      <w:r w:rsidR="00AC2DB1" w:rsidRPr="00771766">
        <w:rPr>
          <w:rFonts w:ascii="Times New Roman" w:eastAsia="Times New Roman" w:hAnsi="Times New Roman" w:cs="Times New Roman"/>
          <w:color w:val="000000" w:themeColor="text1"/>
          <w:sz w:val="24"/>
          <w:szCs w:val="24"/>
        </w:rPr>
        <w:t>1965</w:t>
      </w:r>
      <w:r w:rsidR="007723C8" w:rsidRPr="00771766">
        <w:rPr>
          <w:rFonts w:ascii="Times New Roman" w:eastAsia="Times New Roman" w:hAnsi="Times New Roman" w:cs="Times New Roman"/>
          <w:color w:val="000000" w:themeColor="text1"/>
          <w:sz w:val="24"/>
          <w:szCs w:val="24"/>
        </w:rPr>
        <w:t xml:space="preserve"> to </w:t>
      </w:r>
      <w:r w:rsidR="001A2653" w:rsidRPr="00771766">
        <w:rPr>
          <w:rFonts w:ascii="Times New Roman" w:eastAsia="Times New Roman" w:hAnsi="Times New Roman" w:cs="Times New Roman"/>
          <w:color w:val="000000" w:themeColor="text1"/>
          <w:sz w:val="24"/>
          <w:szCs w:val="24"/>
        </w:rPr>
        <w:t>201</w:t>
      </w:r>
      <w:r w:rsidR="00AC2DB1" w:rsidRPr="00771766">
        <w:rPr>
          <w:rFonts w:ascii="Times New Roman" w:eastAsia="Times New Roman" w:hAnsi="Times New Roman" w:cs="Times New Roman"/>
          <w:color w:val="000000" w:themeColor="text1"/>
          <w:sz w:val="24"/>
          <w:szCs w:val="24"/>
        </w:rPr>
        <w:t>5</w:t>
      </w:r>
      <w:r w:rsidR="00165E09" w:rsidRPr="00771766">
        <w:rPr>
          <w:rFonts w:ascii="Times New Roman" w:eastAsia="Times New Roman" w:hAnsi="Times New Roman" w:cs="Times New Roman"/>
          <w:color w:val="000000" w:themeColor="text1"/>
          <w:sz w:val="24"/>
          <w:szCs w:val="24"/>
        </w:rPr>
        <w:t xml:space="preserve">, retrieving </w:t>
      </w:r>
      <w:r w:rsidR="003D70C0" w:rsidRPr="00771766">
        <w:rPr>
          <w:rFonts w:ascii="Times New Roman" w:eastAsia="Times New Roman" w:hAnsi="Times New Roman" w:cs="Times New Roman"/>
          <w:color w:val="000000" w:themeColor="text1"/>
          <w:sz w:val="24"/>
          <w:szCs w:val="24"/>
        </w:rPr>
        <w:t>760</w:t>
      </w:r>
      <w:r w:rsidR="00101AE8" w:rsidRPr="00771766">
        <w:rPr>
          <w:rFonts w:ascii="Times New Roman" w:eastAsia="Times New Roman" w:hAnsi="Times New Roman" w:cs="Times New Roman"/>
          <w:color w:val="000000" w:themeColor="text1"/>
          <w:sz w:val="24"/>
          <w:szCs w:val="24"/>
        </w:rPr>
        <w:t xml:space="preserve"> articles.</w:t>
      </w:r>
      <w:r w:rsidR="00F23ED7" w:rsidRPr="00771766">
        <w:rPr>
          <w:rFonts w:ascii="Times New Roman" w:eastAsia="Times New Roman" w:hAnsi="Times New Roman" w:cs="Times New Roman"/>
          <w:color w:val="000000" w:themeColor="text1"/>
          <w:sz w:val="24"/>
          <w:szCs w:val="24"/>
          <w:vertAlign w:val="superscript"/>
        </w:rPr>
        <w:t>10</w:t>
      </w:r>
      <w:r w:rsidR="00101AE8" w:rsidRPr="00771766">
        <w:rPr>
          <w:rFonts w:ascii="Times New Roman" w:eastAsia="Times New Roman" w:hAnsi="Times New Roman" w:cs="Times New Roman"/>
          <w:color w:val="000000" w:themeColor="text1"/>
          <w:sz w:val="24"/>
          <w:szCs w:val="24"/>
        </w:rPr>
        <w:t xml:space="preserve"> </w:t>
      </w:r>
      <w:r w:rsidRPr="00771766">
        <w:rPr>
          <w:rFonts w:ascii="Times New Roman" w:hAnsi="Times New Roman" w:cs="Times New Roman"/>
          <w:color w:val="000000" w:themeColor="text1"/>
          <w:sz w:val="24"/>
          <w:szCs w:val="24"/>
        </w:rPr>
        <w:t>Since the early 1990s, the trend in the number of published articles</w:t>
      </w:r>
      <w:r w:rsidR="003D70C0" w:rsidRPr="00771766">
        <w:rPr>
          <w:rFonts w:ascii="Times New Roman" w:hAnsi="Times New Roman" w:cs="Times New Roman"/>
          <w:color w:val="000000" w:themeColor="text1"/>
          <w:sz w:val="24"/>
          <w:szCs w:val="24"/>
        </w:rPr>
        <w:t xml:space="preserve"> has been upward (2007 and 2014</w:t>
      </w:r>
      <w:r w:rsidRPr="00771766">
        <w:rPr>
          <w:rFonts w:ascii="Times New Roman" w:hAnsi="Times New Roman" w:cs="Times New Roman"/>
          <w:color w:val="000000" w:themeColor="text1"/>
          <w:sz w:val="24"/>
          <w:szCs w:val="24"/>
        </w:rPr>
        <w:t xml:space="preserve"> being the two notable exceptions), mirroring the trend in ann</w:t>
      </w:r>
      <w:r w:rsidR="00614B55" w:rsidRPr="00771766">
        <w:rPr>
          <w:rFonts w:ascii="Times New Roman" w:hAnsi="Times New Roman" w:cs="Times New Roman"/>
          <w:color w:val="000000" w:themeColor="text1"/>
          <w:sz w:val="24"/>
          <w:szCs w:val="24"/>
        </w:rPr>
        <w:t>ual citations (except for 2014)</w:t>
      </w:r>
      <w:r w:rsidR="000C5EC6" w:rsidRPr="00771766">
        <w:rPr>
          <w:rFonts w:ascii="Times New Roman" w:eastAsia="Times New Roman" w:hAnsi="Times New Roman" w:cs="Times New Roman"/>
          <w:color w:val="000000" w:themeColor="text1"/>
          <w:sz w:val="24"/>
          <w:szCs w:val="24"/>
        </w:rPr>
        <w:t xml:space="preserve"> </w:t>
      </w:r>
      <w:r w:rsidR="00C82B24" w:rsidRPr="00771766">
        <w:rPr>
          <w:rFonts w:ascii="Times New Roman" w:eastAsia="Times New Roman" w:hAnsi="Times New Roman" w:cs="Times New Roman"/>
          <w:color w:val="000000" w:themeColor="text1"/>
          <w:sz w:val="24"/>
          <w:szCs w:val="24"/>
        </w:rPr>
        <w:t xml:space="preserve">as </w:t>
      </w:r>
      <w:r w:rsidR="00614B55" w:rsidRPr="00771766">
        <w:rPr>
          <w:rFonts w:ascii="Times New Roman" w:eastAsia="Times New Roman" w:hAnsi="Times New Roman" w:cs="Times New Roman"/>
          <w:color w:val="000000" w:themeColor="text1"/>
          <w:sz w:val="24"/>
          <w:szCs w:val="24"/>
        </w:rPr>
        <w:t>shown in F</w:t>
      </w:r>
      <w:r w:rsidR="000C5EC6" w:rsidRPr="00771766">
        <w:rPr>
          <w:rFonts w:ascii="Times New Roman" w:eastAsia="Times New Roman" w:hAnsi="Times New Roman" w:cs="Times New Roman"/>
          <w:color w:val="000000" w:themeColor="text1"/>
          <w:sz w:val="24"/>
          <w:szCs w:val="24"/>
        </w:rPr>
        <w:t>igure</w:t>
      </w:r>
      <w:r w:rsidR="00614B55" w:rsidRPr="00771766">
        <w:rPr>
          <w:rFonts w:ascii="Times New Roman" w:eastAsia="Times New Roman" w:hAnsi="Times New Roman" w:cs="Times New Roman"/>
          <w:color w:val="000000" w:themeColor="text1"/>
          <w:sz w:val="24"/>
          <w:szCs w:val="24"/>
        </w:rPr>
        <w:t>s 1 and</w:t>
      </w:r>
      <w:r w:rsidR="000C5EC6" w:rsidRPr="00771766">
        <w:rPr>
          <w:rFonts w:ascii="Times New Roman" w:eastAsia="Times New Roman" w:hAnsi="Times New Roman" w:cs="Times New Roman"/>
          <w:color w:val="000000" w:themeColor="text1"/>
          <w:sz w:val="24"/>
          <w:szCs w:val="24"/>
        </w:rPr>
        <w:t xml:space="preserve"> 2</w:t>
      </w:r>
      <w:r w:rsidR="001A2653" w:rsidRPr="00771766">
        <w:rPr>
          <w:rFonts w:ascii="Times New Roman" w:eastAsia="Times New Roman" w:hAnsi="Times New Roman" w:cs="Times New Roman"/>
          <w:color w:val="000000" w:themeColor="text1"/>
          <w:sz w:val="24"/>
          <w:szCs w:val="24"/>
        </w:rPr>
        <w:t>.</w:t>
      </w:r>
      <w:r w:rsidR="00165E09" w:rsidRPr="00771766">
        <w:rPr>
          <w:rFonts w:ascii="Times New Roman" w:eastAsia="Times New Roman" w:hAnsi="Times New Roman" w:cs="Times New Roman"/>
          <w:color w:val="000000" w:themeColor="text1"/>
          <w:sz w:val="24"/>
          <w:szCs w:val="24"/>
        </w:rPr>
        <w:t xml:space="preserve">  </w:t>
      </w:r>
      <w:r w:rsidR="00614B55" w:rsidRPr="00771766">
        <w:rPr>
          <w:rFonts w:ascii="Times New Roman" w:eastAsia="Times New Roman" w:hAnsi="Times New Roman" w:cs="Times New Roman"/>
          <w:color w:val="000000" w:themeColor="text1"/>
          <w:sz w:val="24"/>
          <w:szCs w:val="24"/>
        </w:rPr>
        <w:t>The peak “published items” year was 2009, with 60 articles</w:t>
      </w:r>
      <w:r w:rsidR="000F14FE" w:rsidRPr="00771766">
        <w:rPr>
          <w:rFonts w:ascii="Times New Roman" w:eastAsia="Times New Roman" w:hAnsi="Times New Roman" w:cs="Times New Roman"/>
          <w:color w:val="000000" w:themeColor="text1"/>
          <w:sz w:val="24"/>
          <w:szCs w:val="24"/>
        </w:rPr>
        <w:t xml:space="preserve">, and the </w:t>
      </w:r>
      <w:r w:rsidR="00165E09" w:rsidRPr="00771766">
        <w:rPr>
          <w:rFonts w:ascii="Times New Roman" w:eastAsia="Times New Roman" w:hAnsi="Times New Roman" w:cs="Times New Roman"/>
          <w:color w:val="000000" w:themeColor="text1"/>
          <w:sz w:val="24"/>
          <w:szCs w:val="24"/>
        </w:rPr>
        <w:t>articles were cited nearly 28</w:t>
      </w:r>
      <w:r w:rsidR="000F14FE" w:rsidRPr="00771766">
        <w:rPr>
          <w:rFonts w:ascii="Times New Roman" w:eastAsia="Times New Roman" w:hAnsi="Times New Roman" w:cs="Times New Roman"/>
          <w:color w:val="000000" w:themeColor="text1"/>
          <w:sz w:val="24"/>
          <w:szCs w:val="24"/>
        </w:rPr>
        <w:t xml:space="preserve">0 times, suggesting that </w:t>
      </w:r>
      <w:r w:rsidR="00C82B24" w:rsidRPr="00771766">
        <w:rPr>
          <w:rFonts w:ascii="Times New Roman" w:eastAsia="Times New Roman" w:hAnsi="Times New Roman" w:cs="Times New Roman"/>
          <w:color w:val="000000" w:themeColor="text1"/>
          <w:sz w:val="24"/>
          <w:szCs w:val="24"/>
        </w:rPr>
        <w:t>gerontological nursing continues to attract</w:t>
      </w:r>
      <w:r w:rsidR="000F14FE" w:rsidRPr="00771766">
        <w:rPr>
          <w:rFonts w:ascii="Times New Roman" w:eastAsia="Times New Roman" w:hAnsi="Times New Roman" w:cs="Times New Roman"/>
          <w:color w:val="000000" w:themeColor="text1"/>
          <w:sz w:val="24"/>
          <w:szCs w:val="24"/>
        </w:rPr>
        <w:t xml:space="preserve"> the attention of researchers.</w:t>
      </w:r>
    </w:p>
    <w:p w14:paraId="391491CE" w14:textId="77777777" w:rsidR="00E327BC" w:rsidRPr="00771766" w:rsidRDefault="00E327BC">
      <w:pPr>
        <w:spacing w:after="0" w:line="240" w:lineRule="auto"/>
        <w:rPr>
          <w:rFonts w:ascii="Times New Roman" w:eastAsia="Times New Roman" w:hAnsi="Times New Roman" w:cs="Times New Roman"/>
          <w:color w:val="000000" w:themeColor="text1"/>
          <w:sz w:val="24"/>
          <w:szCs w:val="24"/>
        </w:rPr>
      </w:pPr>
    </w:p>
    <w:p w14:paraId="141B6008" w14:textId="099F078F" w:rsidR="000F14FE" w:rsidRPr="00771766" w:rsidRDefault="00433EC3" w:rsidP="000F14FE">
      <w:pPr>
        <w:spacing w:after="0" w:line="240" w:lineRule="auto"/>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Insert</w:t>
      </w:r>
      <w:r w:rsidR="000F14FE" w:rsidRPr="00771766">
        <w:rPr>
          <w:rFonts w:ascii="Times New Roman" w:eastAsia="Times New Roman" w:hAnsi="Times New Roman" w:cs="Times New Roman"/>
          <w:color w:val="000000" w:themeColor="text1"/>
          <w:sz w:val="24"/>
          <w:szCs w:val="24"/>
        </w:rPr>
        <w:t xml:space="preserve"> Figure 1. </w:t>
      </w:r>
    </w:p>
    <w:p w14:paraId="4A2895BA" w14:textId="37EEF24A" w:rsidR="000F14FE" w:rsidRPr="00771766" w:rsidRDefault="00433EC3" w:rsidP="000F14FE">
      <w:pPr>
        <w:spacing w:after="0" w:line="240" w:lineRule="auto"/>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Insert</w:t>
      </w:r>
      <w:r w:rsidR="000F14FE" w:rsidRPr="00771766">
        <w:rPr>
          <w:rFonts w:ascii="Times New Roman" w:eastAsia="Times New Roman" w:hAnsi="Times New Roman" w:cs="Times New Roman"/>
          <w:color w:val="000000" w:themeColor="text1"/>
          <w:sz w:val="24"/>
          <w:szCs w:val="24"/>
        </w:rPr>
        <w:t xml:space="preserve"> Figure 2.</w:t>
      </w:r>
    </w:p>
    <w:p w14:paraId="752A8787" w14:textId="77777777" w:rsidR="000C10DF" w:rsidRPr="00771766" w:rsidRDefault="000C10DF" w:rsidP="000023CE">
      <w:pPr>
        <w:spacing w:after="0" w:line="240" w:lineRule="auto"/>
        <w:outlineLvl w:val="0"/>
        <w:rPr>
          <w:rFonts w:ascii="Times New Roman" w:eastAsia="Times New Roman" w:hAnsi="Times New Roman" w:cs="Times New Roman"/>
          <w:color w:val="000000" w:themeColor="text1"/>
          <w:sz w:val="24"/>
          <w:szCs w:val="24"/>
        </w:rPr>
      </w:pPr>
    </w:p>
    <w:p w14:paraId="33275D85" w14:textId="6A561070" w:rsidR="00100E94" w:rsidRPr="00771766" w:rsidRDefault="00BD34B2" w:rsidP="000023CE">
      <w:pPr>
        <w:spacing w:after="0" w:line="240" w:lineRule="auto"/>
        <w:outlineLvl w:val="0"/>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 xml:space="preserve">While </w:t>
      </w:r>
      <w:r w:rsidR="00A713B6" w:rsidRPr="00771766">
        <w:rPr>
          <w:rFonts w:ascii="Times New Roman" w:eastAsia="Times New Roman" w:hAnsi="Times New Roman" w:cs="Times New Roman"/>
          <w:color w:val="000000" w:themeColor="text1"/>
          <w:sz w:val="24"/>
          <w:szCs w:val="24"/>
        </w:rPr>
        <w:t>some existing</w:t>
      </w:r>
      <w:r w:rsidRPr="00771766">
        <w:rPr>
          <w:rFonts w:ascii="Times New Roman" w:eastAsia="Times New Roman" w:hAnsi="Times New Roman" w:cs="Times New Roman"/>
          <w:color w:val="000000" w:themeColor="text1"/>
          <w:sz w:val="24"/>
          <w:szCs w:val="24"/>
        </w:rPr>
        <w:t xml:space="preserve"> </w:t>
      </w:r>
      <w:r w:rsidR="000C10DF" w:rsidRPr="00771766">
        <w:rPr>
          <w:rFonts w:ascii="Times New Roman" w:eastAsia="Times New Roman" w:hAnsi="Times New Roman" w:cs="Times New Roman"/>
          <w:color w:val="000000" w:themeColor="text1"/>
          <w:sz w:val="24"/>
          <w:szCs w:val="24"/>
        </w:rPr>
        <w:t xml:space="preserve">sources </w:t>
      </w:r>
      <w:r w:rsidRPr="00771766">
        <w:rPr>
          <w:rFonts w:ascii="Times New Roman" w:eastAsia="Times New Roman" w:hAnsi="Times New Roman" w:cs="Times New Roman"/>
          <w:color w:val="000000" w:themeColor="text1"/>
          <w:sz w:val="24"/>
          <w:szCs w:val="24"/>
        </w:rPr>
        <w:t>such as</w:t>
      </w:r>
      <w:r w:rsidR="000C10DF" w:rsidRPr="00771766">
        <w:rPr>
          <w:rFonts w:ascii="Times New Roman" w:eastAsia="Times New Roman" w:hAnsi="Times New Roman" w:cs="Times New Roman"/>
          <w:color w:val="000000" w:themeColor="text1"/>
          <w:sz w:val="24"/>
          <w:szCs w:val="24"/>
        </w:rPr>
        <w:t xml:space="preserve"> </w:t>
      </w:r>
      <w:r w:rsidRPr="00771766">
        <w:rPr>
          <w:rFonts w:ascii="Times New Roman" w:eastAsia="Times New Roman" w:hAnsi="Times New Roman" w:cs="Times New Roman"/>
          <w:i/>
          <w:iCs/>
          <w:color w:val="000000" w:themeColor="text1"/>
          <w:sz w:val="24"/>
          <w:szCs w:val="24"/>
          <w:shd w:val="clear" w:color="auto" w:fill="FFFFFF"/>
        </w:rPr>
        <w:t>Magazines</w:t>
      </w:r>
      <w:r w:rsidR="000C10DF" w:rsidRPr="00771766">
        <w:rPr>
          <w:rFonts w:ascii="Times New Roman" w:eastAsia="Times New Roman" w:hAnsi="Times New Roman" w:cs="Times New Roman"/>
          <w:i/>
          <w:iCs/>
          <w:color w:val="000000" w:themeColor="text1"/>
          <w:sz w:val="24"/>
          <w:szCs w:val="24"/>
          <w:shd w:val="clear" w:color="auto" w:fill="FFFFFF"/>
        </w:rPr>
        <w:t xml:space="preserve"> for Libraries</w:t>
      </w:r>
      <w:r w:rsidR="00F7306E" w:rsidRPr="00771766">
        <w:rPr>
          <w:rFonts w:ascii="Times New Roman" w:hAnsi="Times New Roman" w:cs="Times New Roman"/>
          <w:color w:val="000000" w:themeColor="text1"/>
          <w:sz w:val="24"/>
          <w:szCs w:val="24"/>
          <w:vertAlign w:val="superscript"/>
        </w:rPr>
        <w:t>1</w:t>
      </w:r>
      <w:r w:rsidR="00F615BD" w:rsidRPr="00771766">
        <w:rPr>
          <w:rFonts w:ascii="Times New Roman" w:hAnsi="Times New Roman" w:cs="Times New Roman"/>
          <w:color w:val="000000" w:themeColor="text1"/>
          <w:sz w:val="24"/>
          <w:szCs w:val="24"/>
          <w:vertAlign w:val="superscript"/>
        </w:rPr>
        <w:t>1</w:t>
      </w:r>
      <w:r w:rsidRPr="00771766">
        <w:rPr>
          <w:rFonts w:ascii="Times New Roman" w:eastAsia="Times New Roman" w:hAnsi="Times New Roman" w:cs="Times New Roman"/>
          <w:i/>
          <w:iCs/>
          <w:color w:val="000000" w:themeColor="text1"/>
          <w:sz w:val="24"/>
          <w:szCs w:val="24"/>
          <w:shd w:val="clear" w:color="auto" w:fill="FFFFFF"/>
        </w:rPr>
        <w:t xml:space="preserve"> </w:t>
      </w:r>
      <w:r w:rsidRPr="00771766">
        <w:rPr>
          <w:rFonts w:ascii="Times New Roman" w:eastAsia="Times New Roman" w:hAnsi="Times New Roman" w:cs="Times New Roman"/>
          <w:iCs/>
          <w:color w:val="000000" w:themeColor="text1"/>
          <w:sz w:val="24"/>
          <w:szCs w:val="24"/>
          <w:shd w:val="clear" w:color="auto" w:fill="FFFFFF"/>
        </w:rPr>
        <w:t>and</w:t>
      </w:r>
      <w:r w:rsidR="000C10DF" w:rsidRPr="00771766">
        <w:rPr>
          <w:rFonts w:ascii="Times New Roman" w:eastAsia="Times New Roman" w:hAnsi="Times New Roman" w:cs="Times New Roman"/>
          <w:color w:val="000000" w:themeColor="text1"/>
          <w:sz w:val="24"/>
          <w:szCs w:val="24"/>
        </w:rPr>
        <w:t xml:space="preserve"> </w:t>
      </w:r>
      <w:r w:rsidRPr="00771766">
        <w:rPr>
          <w:rFonts w:ascii="Times New Roman" w:eastAsia="Times New Roman" w:hAnsi="Times New Roman" w:cs="Times New Roman"/>
          <w:color w:val="000000" w:themeColor="text1"/>
          <w:sz w:val="24"/>
          <w:szCs w:val="24"/>
        </w:rPr>
        <w:t xml:space="preserve">the </w:t>
      </w:r>
      <w:r w:rsidRPr="00771766">
        <w:rPr>
          <w:rFonts w:ascii="Times New Roman" w:eastAsia="Times New Roman" w:hAnsi="Times New Roman" w:cs="Times New Roman"/>
          <w:i/>
          <w:color w:val="000000" w:themeColor="text1"/>
          <w:sz w:val="24"/>
        </w:rPr>
        <w:t xml:space="preserve">Master Guide to Authoritative Information Resources </w:t>
      </w:r>
      <w:r w:rsidRPr="00771766">
        <w:rPr>
          <w:rFonts w:ascii="Times New Roman" w:eastAsia="Times New Roman" w:hAnsi="Times New Roman" w:cs="Times New Roman"/>
          <w:i/>
          <w:color w:val="000000" w:themeColor="text1"/>
          <w:sz w:val="24"/>
          <w:szCs w:val="24"/>
        </w:rPr>
        <w:t>in the Health Sciences</w:t>
      </w:r>
      <w:r w:rsidR="0021011F" w:rsidRPr="00771766">
        <w:rPr>
          <w:rFonts w:ascii="Times New Roman" w:eastAsia="Times New Roman" w:hAnsi="Times New Roman" w:cs="Times New Roman"/>
          <w:color w:val="000000" w:themeColor="text1"/>
          <w:sz w:val="24"/>
          <w:szCs w:val="24"/>
          <w:vertAlign w:val="superscript"/>
        </w:rPr>
        <w:t>1</w:t>
      </w:r>
      <w:r w:rsidR="00F615BD" w:rsidRPr="00771766">
        <w:rPr>
          <w:rFonts w:ascii="Times New Roman" w:eastAsia="Times New Roman" w:hAnsi="Times New Roman" w:cs="Times New Roman"/>
          <w:color w:val="000000" w:themeColor="text1"/>
          <w:sz w:val="24"/>
          <w:szCs w:val="24"/>
          <w:vertAlign w:val="superscript"/>
        </w:rPr>
        <w:t>2</w:t>
      </w:r>
      <w:r w:rsidRPr="00771766">
        <w:rPr>
          <w:rFonts w:ascii="Times New Roman" w:eastAsia="Times New Roman" w:hAnsi="Times New Roman" w:cs="Times New Roman"/>
          <w:color w:val="000000" w:themeColor="text1"/>
          <w:sz w:val="24"/>
          <w:szCs w:val="24"/>
        </w:rPr>
        <w:t xml:space="preserve"> </w:t>
      </w:r>
      <w:r w:rsidR="000C10DF" w:rsidRPr="00771766">
        <w:rPr>
          <w:rFonts w:ascii="Times New Roman" w:eastAsia="Times New Roman" w:hAnsi="Times New Roman" w:cs="Times New Roman"/>
          <w:color w:val="000000" w:themeColor="text1"/>
          <w:sz w:val="24"/>
          <w:szCs w:val="24"/>
        </w:rPr>
        <w:t>provide annotated information of specialized journals,</w:t>
      </w:r>
      <w:r w:rsidR="00D55908" w:rsidRPr="00771766">
        <w:rPr>
          <w:rFonts w:ascii="Times New Roman" w:eastAsia="Times New Roman" w:hAnsi="Times New Roman" w:cs="Times New Roman"/>
          <w:color w:val="000000" w:themeColor="text1"/>
          <w:sz w:val="24"/>
          <w:szCs w:val="24"/>
        </w:rPr>
        <w:t xml:space="preserve"> </w:t>
      </w:r>
      <w:r w:rsidR="00614B55" w:rsidRPr="00771766">
        <w:rPr>
          <w:rFonts w:ascii="Times New Roman" w:eastAsia="Times New Roman" w:hAnsi="Times New Roman" w:cs="Times New Roman"/>
          <w:color w:val="000000" w:themeColor="text1"/>
          <w:sz w:val="24"/>
          <w:szCs w:val="24"/>
        </w:rPr>
        <w:t xml:space="preserve">it has been noted that published </w:t>
      </w:r>
      <w:r w:rsidR="002E495A" w:rsidRPr="00771766">
        <w:rPr>
          <w:rFonts w:ascii="Times New Roman" w:eastAsia="Times New Roman" w:hAnsi="Times New Roman" w:cs="Times New Roman"/>
          <w:color w:val="000000" w:themeColor="text1"/>
          <w:sz w:val="24"/>
          <w:szCs w:val="24"/>
        </w:rPr>
        <w:t>English</w:t>
      </w:r>
      <w:r w:rsidR="000023CE" w:rsidRPr="00771766">
        <w:rPr>
          <w:rFonts w:ascii="Times New Roman" w:eastAsia="Times New Roman" w:hAnsi="Times New Roman" w:cs="Times New Roman"/>
          <w:color w:val="000000" w:themeColor="text1"/>
          <w:sz w:val="24"/>
          <w:szCs w:val="24"/>
        </w:rPr>
        <w:t>-language</w:t>
      </w:r>
      <w:r w:rsidR="002E495A" w:rsidRPr="00771766">
        <w:rPr>
          <w:rFonts w:ascii="Times New Roman" w:eastAsia="Times New Roman" w:hAnsi="Times New Roman" w:cs="Times New Roman"/>
          <w:color w:val="000000" w:themeColor="text1"/>
          <w:sz w:val="24"/>
          <w:szCs w:val="24"/>
        </w:rPr>
        <w:t xml:space="preserve"> </w:t>
      </w:r>
      <w:r w:rsidR="00100E94" w:rsidRPr="00771766">
        <w:rPr>
          <w:rFonts w:ascii="Times New Roman" w:eastAsia="Times New Roman" w:hAnsi="Times New Roman" w:cs="Times New Roman"/>
          <w:color w:val="000000" w:themeColor="text1"/>
          <w:sz w:val="24"/>
          <w:szCs w:val="24"/>
        </w:rPr>
        <w:t xml:space="preserve">bibliometric studies conducted about the quality and impact of journals specializing in gerontological nursing </w:t>
      </w:r>
      <w:r w:rsidR="000023CE" w:rsidRPr="00771766">
        <w:rPr>
          <w:rFonts w:ascii="Times New Roman" w:eastAsia="Times New Roman" w:hAnsi="Times New Roman" w:cs="Times New Roman"/>
          <w:color w:val="000000" w:themeColor="text1"/>
          <w:sz w:val="24"/>
          <w:szCs w:val="24"/>
        </w:rPr>
        <w:t xml:space="preserve">are </w:t>
      </w:r>
      <w:r w:rsidR="0021011F" w:rsidRPr="00771766">
        <w:rPr>
          <w:rFonts w:ascii="Times New Roman" w:eastAsia="Times New Roman" w:hAnsi="Times New Roman" w:cs="Times New Roman"/>
          <w:color w:val="000000" w:themeColor="text1"/>
          <w:sz w:val="24"/>
          <w:szCs w:val="24"/>
        </w:rPr>
        <w:t>under</w:t>
      </w:r>
      <w:r w:rsidR="00AB352C" w:rsidRPr="00771766">
        <w:rPr>
          <w:rFonts w:ascii="Times New Roman" w:eastAsia="Times New Roman" w:hAnsi="Times New Roman" w:cs="Times New Roman"/>
          <w:color w:val="000000" w:themeColor="text1"/>
          <w:sz w:val="24"/>
          <w:szCs w:val="24"/>
        </w:rPr>
        <w:t>-</w:t>
      </w:r>
      <w:r w:rsidR="0021011F" w:rsidRPr="00771766">
        <w:rPr>
          <w:rFonts w:ascii="Times New Roman" w:eastAsia="Times New Roman" w:hAnsi="Times New Roman" w:cs="Times New Roman"/>
          <w:color w:val="000000" w:themeColor="text1"/>
          <w:sz w:val="24"/>
          <w:szCs w:val="24"/>
        </w:rPr>
        <w:t>represented.</w:t>
      </w:r>
      <w:r w:rsidR="0021011F" w:rsidRPr="00771766">
        <w:rPr>
          <w:rFonts w:ascii="Times New Roman" w:eastAsia="Times New Roman" w:hAnsi="Times New Roman" w:cs="Times New Roman"/>
          <w:color w:val="000000" w:themeColor="text1"/>
          <w:sz w:val="24"/>
          <w:szCs w:val="24"/>
          <w:vertAlign w:val="superscript"/>
        </w:rPr>
        <w:t>1</w:t>
      </w:r>
      <w:r w:rsidR="00F615BD" w:rsidRPr="00771766">
        <w:rPr>
          <w:rFonts w:ascii="Times New Roman" w:eastAsia="Times New Roman" w:hAnsi="Times New Roman" w:cs="Times New Roman"/>
          <w:color w:val="000000" w:themeColor="text1"/>
          <w:sz w:val="24"/>
          <w:szCs w:val="24"/>
          <w:vertAlign w:val="superscript"/>
        </w:rPr>
        <w:t>3</w:t>
      </w:r>
      <w:r w:rsidR="005F2951" w:rsidRPr="00771766">
        <w:rPr>
          <w:color w:val="000000" w:themeColor="text1"/>
        </w:rPr>
        <w:t xml:space="preserve"> </w:t>
      </w:r>
      <w:r w:rsidR="005F2951" w:rsidRPr="00771766">
        <w:rPr>
          <w:rFonts w:ascii="Times New Roman" w:eastAsia="Times New Roman" w:hAnsi="Times New Roman" w:cs="Times New Roman"/>
          <w:color w:val="000000" w:themeColor="text1"/>
          <w:sz w:val="24"/>
          <w:szCs w:val="24"/>
        </w:rPr>
        <w:t xml:space="preserve">The aim of this study is to inform librarians, nurses, and other health </w:t>
      </w:r>
      <w:r w:rsidR="005F2951" w:rsidRPr="00771766">
        <w:rPr>
          <w:rFonts w:ascii="Times New Roman" w:eastAsia="Times New Roman" w:hAnsi="Times New Roman" w:cs="Times New Roman"/>
          <w:color w:val="000000" w:themeColor="text1"/>
          <w:sz w:val="24"/>
          <w:szCs w:val="24"/>
        </w:rPr>
        <w:lastRenderedPageBreak/>
        <w:t>practitioners of the major journals in gerontological nursing.</w:t>
      </w:r>
      <w:r w:rsidR="00D6747E" w:rsidRPr="00771766">
        <w:rPr>
          <w:rFonts w:ascii="Times New Roman" w:eastAsia="Times New Roman" w:hAnsi="Times New Roman" w:cs="Times New Roman"/>
          <w:color w:val="000000" w:themeColor="text1"/>
          <w:sz w:val="24"/>
          <w:szCs w:val="24"/>
        </w:rPr>
        <w:t xml:space="preserve"> </w:t>
      </w:r>
      <w:r w:rsidR="005F2951" w:rsidRPr="00771766">
        <w:rPr>
          <w:rFonts w:ascii="Times New Roman" w:eastAsia="Times New Roman" w:hAnsi="Times New Roman" w:cs="Times New Roman"/>
          <w:color w:val="000000" w:themeColor="text1"/>
          <w:sz w:val="24"/>
          <w:szCs w:val="24"/>
        </w:rPr>
        <w:t xml:space="preserve">In addition, </w:t>
      </w:r>
      <w:r w:rsidR="00F615BD" w:rsidRPr="00771766">
        <w:rPr>
          <w:rFonts w:ascii="Times New Roman" w:eastAsia="Times New Roman" w:hAnsi="Times New Roman" w:cs="Times New Roman"/>
          <w:color w:val="000000" w:themeColor="text1"/>
          <w:sz w:val="24"/>
          <w:szCs w:val="24"/>
        </w:rPr>
        <w:t xml:space="preserve">the tools used </w:t>
      </w:r>
      <w:r w:rsidR="007A4FDE" w:rsidRPr="00771766">
        <w:rPr>
          <w:rFonts w:ascii="Times New Roman" w:eastAsia="Times New Roman" w:hAnsi="Times New Roman" w:cs="Times New Roman"/>
          <w:color w:val="000000" w:themeColor="text1"/>
          <w:sz w:val="24"/>
          <w:szCs w:val="24"/>
        </w:rPr>
        <w:t>might</w:t>
      </w:r>
      <w:r w:rsidR="002251EC" w:rsidRPr="00771766">
        <w:rPr>
          <w:rFonts w:ascii="Times New Roman" w:eastAsia="Times New Roman" w:hAnsi="Times New Roman" w:cs="Times New Roman"/>
          <w:color w:val="000000" w:themeColor="text1"/>
          <w:sz w:val="24"/>
          <w:szCs w:val="24"/>
        </w:rPr>
        <w:t xml:space="preserve"> </w:t>
      </w:r>
      <w:r w:rsidR="00896DFA" w:rsidRPr="00771766">
        <w:rPr>
          <w:rFonts w:ascii="Times New Roman" w:eastAsia="Times New Roman" w:hAnsi="Times New Roman" w:cs="Times New Roman"/>
          <w:color w:val="000000" w:themeColor="text1"/>
          <w:sz w:val="24"/>
          <w:szCs w:val="24"/>
        </w:rPr>
        <w:t xml:space="preserve">provide </w:t>
      </w:r>
      <w:r w:rsidR="00B447D8" w:rsidRPr="00771766">
        <w:rPr>
          <w:rFonts w:ascii="Times New Roman" w:eastAsia="Times New Roman" w:hAnsi="Times New Roman" w:cs="Times New Roman"/>
          <w:color w:val="000000" w:themeColor="text1"/>
          <w:sz w:val="24"/>
          <w:szCs w:val="24"/>
        </w:rPr>
        <w:t xml:space="preserve">aspiring authors </w:t>
      </w:r>
      <w:r w:rsidR="00896DFA" w:rsidRPr="00771766">
        <w:rPr>
          <w:rFonts w:ascii="Times New Roman" w:eastAsia="Times New Roman" w:hAnsi="Times New Roman" w:cs="Times New Roman"/>
          <w:color w:val="000000" w:themeColor="text1"/>
          <w:sz w:val="24"/>
          <w:szCs w:val="24"/>
        </w:rPr>
        <w:t xml:space="preserve">unique angles about potential journals. </w:t>
      </w:r>
      <w:r w:rsidR="00B447D8" w:rsidRPr="00771766">
        <w:rPr>
          <w:rFonts w:ascii="Times New Roman" w:eastAsia="Times New Roman" w:hAnsi="Times New Roman" w:cs="Times New Roman"/>
          <w:color w:val="000000" w:themeColor="text1"/>
          <w:sz w:val="24"/>
          <w:szCs w:val="24"/>
        </w:rPr>
        <w:t xml:space="preserve">Librarians can also use these tools to enhance collection development activities and bibliometric services at their institutions. </w:t>
      </w:r>
      <w:r w:rsidR="001316CF" w:rsidRPr="00771766">
        <w:rPr>
          <w:rFonts w:ascii="Times New Roman" w:eastAsia="Times New Roman" w:hAnsi="Times New Roman" w:cs="Times New Roman"/>
          <w:color w:val="000000" w:themeColor="text1"/>
          <w:sz w:val="24"/>
        </w:rPr>
        <w:t>It is not the goal of this exploratory analysis to assess the quality of gerontological nursing journals.</w:t>
      </w:r>
    </w:p>
    <w:p w14:paraId="4C575317" w14:textId="77777777" w:rsidR="003B19AF" w:rsidRPr="00771766" w:rsidRDefault="003B19AF" w:rsidP="000023CE">
      <w:pPr>
        <w:spacing w:after="0" w:line="240" w:lineRule="auto"/>
        <w:outlineLvl w:val="0"/>
        <w:rPr>
          <w:rFonts w:ascii="Times New Roman" w:eastAsia="Times New Roman" w:hAnsi="Times New Roman" w:cs="Times New Roman"/>
          <w:color w:val="000000" w:themeColor="text1"/>
          <w:sz w:val="24"/>
        </w:rPr>
      </w:pPr>
    </w:p>
    <w:p w14:paraId="4D1B6F4C" w14:textId="03889674" w:rsidR="003B19AF" w:rsidRPr="00771766" w:rsidRDefault="007A4FDE" w:rsidP="000023CE">
      <w:pPr>
        <w:spacing w:after="0" w:line="240" w:lineRule="auto"/>
        <w:outlineLvl w:val="0"/>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Using the NAHRS protocol (described</w:t>
      </w:r>
      <w:r w:rsidR="00B447D8" w:rsidRPr="00771766">
        <w:rPr>
          <w:rFonts w:ascii="Times New Roman" w:eastAsia="Times New Roman" w:hAnsi="Times New Roman" w:cs="Times New Roman"/>
          <w:color w:val="000000" w:themeColor="text1"/>
          <w:sz w:val="24"/>
          <w:szCs w:val="24"/>
        </w:rPr>
        <w:t xml:space="preserve"> below</w:t>
      </w:r>
      <w:r w:rsidRPr="00771766">
        <w:rPr>
          <w:rFonts w:ascii="Times New Roman" w:eastAsia="Times New Roman" w:hAnsi="Times New Roman" w:cs="Times New Roman"/>
          <w:color w:val="000000" w:themeColor="text1"/>
          <w:sz w:val="24"/>
          <w:szCs w:val="24"/>
        </w:rPr>
        <w:t>), t</w:t>
      </w:r>
      <w:r w:rsidR="003B19AF" w:rsidRPr="00771766">
        <w:rPr>
          <w:rFonts w:ascii="Times New Roman" w:eastAsia="Times New Roman" w:hAnsi="Times New Roman" w:cs="Times New Roman"/>
          <w:color w:val="000000" w:themeColor="text1"/>
          <w:sz w:val="24"/>
          <w:szCs w:val="24"/>
        </w:rPr>
        <w:t xml:space="preserve">he authors </w:t>
      </w:r>
      <w:r w:rsidR="003B19AF" w:rsidRPr="00771766">
        <w:rPr>
          <w:rFonts w:ascii="Times New Roman" w:eastAsia="Times New Roman" w:hAnsi="Times New Roman" w:cs="Times New Roman"/>
          <w:color w:val="000000" w:themeColor="text1"/>
          <w:sz w:val="24"/>
        </w:rPr>
        <w:t xml:space="preserve">analyzed the data collected </w:t>
      </w:r>
      <w:r w:rsidR="00B447D8" w:rsidRPr="00771766">
        <w:rPr>
          <w:rFonts w:ascii="Times New Roman" w:eastAsia="Times New Roman" w:hAnsi="Times New Roman" w:cs="Times New Roman"/>
          <w:color w:val="000000" w:themeColor="text1"/>
          <w:sz w:val="24"/>
        </w:rPr>
        <w:t xml:space="preserve">to identify core journals in the field.  The results were </w:t>
      </w:r>
      <w:r w:rsidR="003A1CBD" w:rsidRPr="00771766">
        <w:rPr>
          <w:rFonts w:ascii="Times New Roman" w:eastAsia="Times New Roman" w:hAnsi="Times New Roman" w:cs="Times New Roman"/>
          <w:color w:val="000000" w:themeColor="text1"/>
          <w:sz w:val="24"/>
        </w:rPr>
        <w:t xml:space="preserve">then </w:t>
      </w:r>
      <w:r w:rsidR="00B447D8" w:rsidRPr="00771766">
        <w:rPr>
          <w:rFonts w:ascii="Times New Roman" w:eastAsia="Times New Roman" w:hAnsi="Times New Roman" w:cs="Times New Roman"/>
          <w:color w:val="000000" w:themeColor="text1"/>
          <w:sz w:val="24"/>
        </w:rPr>
        <w:t xml:space="preserve">compared </w:t>
      </w:r>
      <w:r w:rsidR="003B19AF" w:rsidRPr="00771766">
        <w:rPr>
          <w:rFonts w:ascii="Times New Roman" w:eastAsia="Times New Roman" w:hAnsi="Times New Roman" w:cs="Times New Roman"/>
          <w:color w:val="000000" w:themeColor="text1"/>
          <w:sz w:val="24"/>
        </w:rPr>
        <w:t>with a related unpublished bibliometric study</w:t>
      </w:r>
      <w:r w:rsidR="003A1CBD" w:rsidRPr="00771766">
        <w:rPr>
          <w:rFonts w:ascii="Times New Roman" w:eastAsia="Times New Roman" w:hAnsi="Times New Roman" w:cs="Times New Roman"/>
          <w:color w:val="000000" w:themeColor="text1"/>
          <w:sz w:val="24"/>
          <w:vertAlign w:val="superscript"/>
        </w:rPr>
        <w:t>14</w:t>
      </w:r>
      <w:r w:rsidR="003B19AF" w:rsidRPr="00771766">
        <w:rPr>
          <w:rFonts w:ascii="Times New Roman" w:eastAsia="Times New Roman" w:hAnsi="Times New Roman" w:cs="Times New Roman"/>
          <w:color w:val="000000" w:themeColor="text1"/>
          <w:sz w:val="24"/>
        </w:rPr>
        <w:t xml:space="preserve"> and a retrospective historical review</w:t>
      </w:r>
      <w:r w:rsidR="00BB183B" w:rsidRPr="00771766">
        <w:rPr>
          <w:rFonts w:ascii="Times New Roman" w:eastAsia="Times New Roman" w:hAnsi="Times New Roman" w:cs="Times New Roman"/>
          <w:color w:val="000000" w:themeColor="text1"/>
          <w:sz w:val="24"/>
          <w:vertAlign w:val="superscript"/>
        </w:rPr>
        <w:t>9</w:t>
      </w:r>
      <w:r w:rsidR="003B19AF" w:rsidRPr="00771766">
        <w:rPr>
          <w:rFonts w:ascii="Times New Roman" w:eastAsia="Times New Roman" w:hAnsi="Times New Roman" w:cs="Times New Roman"/>
          <w:color w:val="000000" w:themeColor="text1"/>
          <w:sz w:val="24"/>
          <w:vertAlign w:val="superscript"/>
        </w:rPr>
        <w:t xml:space="preserve"> </w:t>
      </w:r>
      <w:r w:rsidR="003B19AF" w:rsidRPr="00771766">
        <w:rPr>
          <w:rFonts w:ascii="Times New Roman" w:eastAsia="Times New Roman" w:hAnsi="Times New Roman" w:cs="Times New Roman"/>
          <w:color w:val="000000" w:themeColor="text1"/>
          <w:sz w:val="24"/>
        </w:rPr>
        <w:t>of gerontological nursing journals. As in the present study, Vieira</w:t>
      </w:r>
      <w:r w:rsidR="003A1CBD" w:rsidRPr="00771766">
        <w:rPr>
          <w:rFonts w:ascii="Times New Roman" w:eastAsia="Times New Roman" w:hAnsi="Times New Roman" w:cs="Times New Roman"/>
          <w:color w:val="000000" w:themeColor="text1"/>
          <w:sz w:val="24"/>
          <w:vertAlign w:val="superscript"/>
        </w:rPr>
        <w:t>1</w:t>
      </w:r>
      <w:r w:rsidR="00BB183B" w:rsidRPr="00771766">
        <w:rPr>
          <w:rFonts w:ascii="Times New Roman" w:eastAsia="Times New Roman" w:hAnsi="Times New Roman" w:cs="Times New Roman"/>
          <w:color w:val="000000" w:themeColor="text1"/>
          <w:sz w:val="24"/>
          <w:vertAlign w:val="superscript"/>
        </w:rPr>
        <w:t>4</w:t>
      </w:r>
      <w:r w:rsidR="003B19AF" w:rsidRPr="00771766">
        <w:rPr>
          <w:rFonts w:ascii="Times New Roman" w:eastAsia="Times New Roman" w:hAnsi="Times New Roman" w:cs="Times New Roman"/>
          <w:color w:val="000000" w:themeColor="text1"/>
          <w:sz w:val="24"/>
        </w:rPr>
        <w:t xml:space="preserve"> </w:t>
      </w:r>
      <w:r w:rsidR="00B447D8" w:rsidRPr="00771766">
        <w:rPr>
          <w:rFonts w:ascii="Times New Roman" w:eastAsia="Times New Roman" w:hAnsi="Times New Roman" w:cs="Times New Roman"/>
          <w:color w:val="000000" w:themeColor="text1"/>
          <w:sz w:val="24"/>
        </w:rPr>
        <w:t xml:space="preserve">also </w:t>
      </w:r>
      <w:r w:rsidR="003B19AF" w:rsidRPr="00771766">
        <w:rPr>
          <w:rFonts w:ascii="Times New Roman" w:eastAsia="Times New Roman" w:hAnsi="Times New Roman" w:cs="Times New Roman"/>
          <w:color w:val="000000" w:themeColor="text1"/>
          <w:sz w:val="24"/>
        </w:rPr>
        <w:t xml:space="preserve">analyzed articles </w:t>
      </w:r>
      <w:r w:rsidR="003B19AF" w:rsidRPr="00771766">
        <w:rPr>
          <w:rFonts w:ascii="Times New Roman" w:eastAsia="Times New Roman" w:hAnsi="Times New Roman" w:cs="Times New Roman"/>
          <w:i/>
          <w:color w:val="000000" w:themeColor="text1"/>
          <w:sz w:val="24"/>
        </w:rPr>
        <w:t>GN</w:t>
      </w:r>
      <w:r w:rsidR="003B19AF" w:rsidRPr="00771766">
        <w:rPr>
          <w:rFonts w:ascii="Times New Roman" w:eastAsia="Times New Roman" w:hAnsi="Times New Roman" w:cs="Times New Roman"/>
          <w:color w:val="000000" w:themeColor="text1"/>
          <w:sz w:val="24"/>
        </w:rPr>
        <w:t xml:space="preserve"> and</w:t>
      </w:r>
      <w:r w:rsidR="003B19AF" w:rsidRPr="00771766">
        <w:rPr>
          <w:rFonts w:ascii="Times New Roman" w:eastAsia="Times New Roman" w:hAnsi="Times New Roman" w:cs="Times New Roman"/>
          <w:i/>
          <w:color w:val="000000" w:themeColor="text1"/>
          <w:sz w:val="24"/>
        </w:rPr>
        <w:t xml:space="preserve"> JGN</w:t>
      </w:r>
      <w:r w:rsidR="003B19AF" w:rsidRPr="00771766">
        <w:rPr>
          <w:rFonts w:ascii="Times New Roman" w:eastAsia="Times New Roman" w:hAnsi="Times New Roman" w:cs="Times New Roman"/>
          <w:color w:val="000000" w:themeColor="text1"/>
          <w:sz w:val="24"/>
        </w:rPr>
        <w:t xml:space="preserve"> and followed the NAHRS protocol.  </w:t>
      </w:r>
      <w:r w:rsidR="00B447D8" w:rsidRPr="00771766">
        <w:rPr>
          <w:rFonts w:ascii="Times New Roman" w:eastAsia="Times New Roman" w:hAnsi="Times New Roman" w:cs="Times New Roman"/>
          <w:color w:val="000000" w:themeColor="text1"/>
          <w:sz w:val="24"/>
        </w:rPr>
        <w:t>In the second part of the study, using criteria based on journal metrics and recommended lists, a second list of major journals was created.</w:t>
      </w:r>
    </w:p>
    <w:p w14:paraId="474F9DBC" w14:textId="77777777" w:rsidR="000C10DF" w:rsidRPr="00771766" w:rsidRDefault="000C10DF" w:rsidP="000023CE">
      <w:pPr>
        <w:spacing w:after="0" w:line="240" w:lineRule="auto"/>
        <w:outlineLvl w:val="0"/>
        <w:rPr>
          <w:rFonts w:ascii="Times New Roman" w:eastAsia="Times New Roman" w:hAnsi="Times New Roman" w:cs="Times New Roman"/>
          <w:color w:val="000000" w:themeColor="text1"/>
          <w:sz w:val="24"/>
        </w:rPr>
      </w:pPr>
    </w:p>
    <w:p w14:paraId="003734F0" w14:textId="77777777" w:rsidR="000C1677" w:rsidRPr="00771766" w:rsidRDefault="000C1677" w:rsidP="000C1677">
      <w:pPr>
        <w:spacing w:after="0" w:line="240" w:lineRule="auto"/>
        <w:outlineLvl w:val="0"/>
        <w:rPr>
          <w:rFonts w:ascii="Times New Roman" w:eastAsia="Times New Roman" w:hAnsi="Times New Roman" w:cs="Times New Roman"/>
          <w:b/>
          <w:color w:val="000000" w:themeColor="text1"/>
          <w:sz w:val="28"/>
          <w:szCs w:val="28"/>
        </w:rPr>
      </w:pPr>
      <w:r w:rsidRPr="00771766">
        <w:rPr>
          <w:rFonts w:ascii="Times New Roman" w:eastAsia="Times New Roman" w:hAnsi="Times New Roman" w:cs="Times New Roman"/>
          <w:b/>
          <w:color w:val="000000" w:themeColor="text1"/>
          <w:sz w:val="28"/>
          <w:szCs w:val="28"/>
        </w:rPr>
        <w:t>Background</w:t>
      </w:r>
    </w:p>
    <w:p w14:paraId="795EF1B0" w14:textId="380508C3" w:rsidR="00135E22" w:rsidRPr="00771766" w:rsidRDefault="004F6F60" w:rsidP="000C1677">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In most disciplines, it is important for researchers to identify core jou</w:t>
      </w:r>
      <w:r w:rsidR="00614B55" w:rsidRPr="00771766">
        <w:rPr>
          <w:rFonts w:ascii="Times New Roman" w:eastAsia="Times New Roman" w:hAnsi="Times New Roman" w:cs="Times New Roman"/>
          <w:color w:val="000000" w:themeColor="text1"/>
          <w:sz w:val="24"/>
        </w:rPr>
        <w:t>rnals and highly cited articles</w:t>
      </w:r>
      <w:r w:rsidR="0021011F" w:rsidRPr="00771766">
        <w:rPr>
          <w:rFonts w:ascii="Times New Roman" w:eastAsia="Times New Roman" w:hAnsi="Times New Roman" w:cs="Times New Roman"/>
          <w:color w:val="000000" w:themeColor="text1"/>
          <w:sz w:val="24"/>
          <w:vertAlign w:val="superscript"/>
        </w:rPr>
        <w:t>1</w:t>
      </w:r>
      <w:r w:rsidR="00F6155D" w:rsidRPr="00771766">
        <w:rPr>
          <w:rFonts w:ascii="Times New Roman" w:eastAsia="Times New Roman" w:hAnsi="Times New Roman" w:cs="Times New Roman"/>
          <w:color w:val="000000" w:themeColor="text1"/>
          <w:sz w:val="24"/>
          <w:vertAlign w:val="superscript"/>
        </w:rPr>
        <w:t>5</w:t>
      </w:r>
      <w:r w:rsidRPr="00771766">
        <w:rPr>
          <w:rFonts w:ascii="Times New Roman" w:eastAsia="Times New Roman" w:hAnsi="Times New Roman" w:cs="Times New Roman"/>
          <w:color w:val="000000" w:themeColor="text1"/>
          <w:sz w:val="24"/>
        </w:rPr>
        <w:t>, as well as to “map” or characterize the conte</w:t>
      </w:r>
      <w:r w:rsidR="0021011F" w:rsidRPr="00771766">
        <w:rPr>
          <w:rFonts w:ascii="Times New Roman" w:eastAsia="Times New Roman" w:hAnsi="Times New Roman" w:cs="Times New Roman"/>
          <w:color w:val="000000" w:themeColor="text1"/>
          <w:sz w:val="24"/>
        </w:rPr>
        <w:t>nt of periodicals.</w:t>
      </w:r>
      <w:r w:rsidR="0021011F" w:rsidRPr="00771766">
        <w:rPr>
          <w:rFonts w:ascii="Times New Roman" w:eastAsia="Times New Roman" w:hAnsi="Times New Roman" w:cs="Times New Roman"/>
          <w:color w:val="000000" w:themeColor="text1"/>
          <w:sz w:val="24"/>
          <w:vertAlign w:val="superscript"/>
        </w:rPr>
        <w:t>1</w:t>
      </w:r>
      <w:r w:rsidR="00F6155D" w:rsidRPr="00771766">
        <w:rPr>
          <w:rFonts w:ascii="Times New Roman" w:eastAsia="Times New Roman" w:hAnsi="Times New Roman" w:cs="Times New Roman"/>
          <w:color w:val="000000" w:themeColor="text1"/>
          <w:sz w:val="24"/>
          <w:vertAlign w:val="superscript"/>
        </w:rPr>
        <w:t>6</w:t>
      </w:r>
      <w:r w:rsidR="0021011F" w:rsidRPr="00771766">
        <w:rPr>
          <w:rFonts w:ascii="Times New Roman" w:eastAsia="Times New Roman" w:hAnsi="Times New Roman" w:cs="Times New Roman"/>
          <w:color w:val="000000" w:themeColor="text1"/>
          <w:sz w:val="24"/>
        </w:rPr>
        <w:t xml:space="preserve"> </w:t>
      </w:r>
      <w:r w:rsidR="00433EC3" w:rsidRPr="00771766">
        <w:rPr>
          <w:rFonts w:ascii="Times New Roman" w:eastAsia="Times New Roman" w:hAnsi="Times New Roman" w:cs="Times New Roman"/>
          <w:color w:val="000000" w:themeColor="text1"/>
          <w:sz w:val="24"/>
        </w:rPr>
        <w:t>This project</w:t>
      </w:r>
      <w:r w:rsidR="00473BE3" w:rsidRPr="00771766">
        <w:rPr>
          <w:rFonts w:ascii="Times New Roman" w:eastAsia="Times New Roman" w:hAnsi="Times New Roman" w:cs="Times New Roman"/>
          <w:color w:val="000000" w:themeColor="text1"/>
          <w:sz w:val="24"/>
        </w:rPr>
        <w:t xml:space="preserve"> integrated</w:t>
      </w:r>
      <w:r w:rsidR="00C772FF" w:rsidRPr="00771766">
        <w:rPr>
          <w:rFonts w:ascii="Times New Roman" w:eastAsia="Times New Roman" w:hAnsi="Times New Roman" w:cs="Times New Roman"/>
          <w:color w:val="000000" w:themeColor="text1"/>
          <w:sz w:val="24"/>
        </w:rPr>
        <w:t xml:space="preserve"> several </w:t>
      </w:r>
      <w:r w:rsidR="00473BE3" w:rsidRPr="00771766">
        <w:rPr>
          <w:rFonts w:ascii="Times New Roman" w:eastAsia="Times New Roman" w:hAnsi="Times New Roman" w:cs="Times New Roman"/>
          <w:color w:val="000000" w:themeColor="text1"/>
          <w:sz w:val="24"/>
        </w:rPr>
        <w:t>bibliometric</w:t>
      </w:r>
      <w:r w:rsidR="00C772FF" w:rsidRPr="00771766">
        <w:rPr>
          <w:rFonts w:ascii="Times New Roman" w:eastAsia="Times New Roman" w:hAnsi="Times New Roman" w:cs="Times New Roman"/>
          <w:color w:val="000000" w:themeColor="text1"/>
          <w:sz w:val="24"/>
        </w:rPr>
        <w:t xml:space="preserve"> indicators to </w:t>
      </w:r>
      <w:r w:rsidR="00473BE3" w:rsidRPr="00771766">
        <w:rPr>
          <w:rFonts w:ascii="Times New Roman" w:eastAsia="Times New Roman" w:hAnsi="Times New Roman" w:cs="Times New Roman"/>
          <w:color w:val="000000" w:themeColor="text1"/>
          <w:sz w:val="24"/>
        </w:rPr>
        <w:t>provide some degree of</w:t>
      </w:r>
      <w:r w:rsidR="00C772FF" w:rsidRPr="00771766">
        <w:rPr>
          <w:rFonts w:ascii="Times New Roman" w:eastAsia="Times New Roman" w:hAnsi="Times New Roman" w:cs="Times New Roman"/>
          <w:color w:val="000000" w:themeColor="text1"/>
          <w:sz w:val="24"/>
        </w:rPr>
        <w:t xml:space="preserve"> </w:t>
      </w:r>
      <w:r w:rsidR="00473BE3" w:rsidRPr="00771766">
        <w:rPr>
          <w:rFonts w:ascii="Times New Roman" w:eastAsia="Times New Roman" w:hAnsi="Times New Roman" w:cs="Times New Roman"/>
          <w:color w:val="000000" w:themeColor="text1"/>
          <w:sz w:val="24"/>
        </w:rPr>
        <w:t xml:space="preserve">journal </w:t>
      </w:r>
      <w:r w:rsidR="00C772FF" w:rsidRPr="00771766">
        <w:rPr>
          <w:rFonts w:ascii="Times New Roman" w:eastAsia="Times New Roman" w:hAnsi="Times New Roman" w:cs="Times New Roman"/>
          <w:color w:val="000000" w:themeColor="text1"/>
          <w:sz w:val="24"/>
        </w:rPr>
        <w:t xml:space="preserve">research impact. </w:t>
      </w:r>
      <w:r w:rsidR="00C772FF" w:rsidRPr="00771766">
        <w:rPr>
          <w:rFonts w:ascii="Times New Roman" w:eastAsia="Times New Roman" w:hAnsi="Times New Roman" w:cs="Times New Roman"/>
          <w:color w:val="000000" w:themeColor="text1"/>
          <w:sz w:val="24"/>
          <w:szCs w:val="24"/>
        </w:rPr>
        <w:t>Bibliometrics is the broad term for the</w:t>
      </w:r>
      <w:r w:rsidR="00CC5DD1" w:rsidRPr="00771766">
        <w:rPr>
          <w:rFonts w:ascii="Times New Roman" w:eastAsia="Times New Roman" w:hAnsi="Times New Roman" w:cs="Times New Roman"/>
          <w:color w:val="000000" w:themeColor="text1"/>
          <w:sz w:val="24"/>
          <w:szCs w:val="24"/>
        </w:rPr>
        <w:t xml:space="preserve"> “use of mathematical and statistical methods to study and identify patterns in the usage of materi</w:t>
      </w:r>
      <w:r w:rsidR="0021011F" w:rsidRPr="00771766">
        <w:rPr>
          <w:rFonts w:ascii="Times New Roman" w:eastAsia="Times New Roman" w:hAnsi="Times New Roman" w:cs="Times New Roman"/>
          <w:color w:val="000000" w:themeColor="text1"/>
          <w:sz w:val="24"/>
          <w:szCs w:val="24"/>
        </w:rPr>
        <w:t>als and services”</w:t>
      </w:r>
      <w:r w:rsidR="0021011F" w:rsidRPr="00771766">
        <w:rPr>
          <w:rFonts w:ascii="Times New Roman" w:eastAsia="Times New Roman" w:hAnsi="Times New Roman" w:cs="Times New Roman"/>
          <w:color w:val="000000" w:themeColor="text1"/>
          <w:sz w:val="24"/>
          <w:szCs w:val="24"/>
          <w:vertAlign w:val="superscript"/>
        </w:rPr>
        <w:t>1</w:t>
      </w:r>
      <w:r w:rsidR="00F6155D" w:rsidRPr="00771766">
        <w:rPr>
          <w:rFonts w:ascii="Times New Roman" w:eastAsia="Times New Roman" w:hAnsi="Times New Roman" w:cs="Times New Roman"/>
          <w:color w:val="000000" w:themeColor="text1"/>
          <w:sz w:val="24"/>
          <w:szCs w:val="24"/>
          <w:vertAlign w:val="superscript"/>
        </w:rPr>
        <w:t>7</w:t>
      </w:r>
      <w:r w:rsidR="00FA732B" w:rsidRPr="00771766">
        <w:rPr>
          <w:rFonts w:ascii="Times New Roman" w:eastAsia="Times New Roman" w:hAnsi="Times New Roman" w:cs="Times New Roman"/>
          <w:color w:val="000000" w:themeColor="text1"/>
          <w:sz w:val="24"/>
          <w:szCs w:val="24"/>
        </w:rPr>
        <w:t xml:space="preserve">, and </w:t>
      </w:r>
      <w:r w:rsidR="000D1138" w:rsidRPr="00771766">
        <w:rPr>
          <w:rFonts w:ascii="Times New Roman" w:eastAsia="Times New Roman" w:hAnsi="Times New Roman" w:cs="Times New Roman"/>
          <w:color w:val="000000" w:themeColor="text1"/>
          <w:sz w:val="24"/>
          <w:szCs w:val="24"/>
        </w:rPr>
        <w:t xml:space="preserve">its techniques </w:t>
      </w:r>
      <w:r w:rsidR="00FA732B" w:rsidRPr="00771766">
        <w:rPr>
          <w:rFonts w:ascii="Times New Roman" w:eastAsia="Times New Roman" w:hAnsi="Times New Roman" w:cs="Times New Roman"/>
          <w:color w:val="000000" w:themeColor="text1"/>
          <w:sz w:val="24"/>
          <w:szCs w:val="24"/>
        </w:rPr>
        <w:t xml:space="preserve">are fundamentally based on citation-based data.  </w:t>
      </w:r>
      <w:r w:rsidR="00F32B74" w:rsidRPr="00771766">
        <w:rPr>
          <w:rFonts w:ascii="Times New Roman" w:eastAsia="Times New Roman" w:hAnsi="Times New Roman" w:cs="Times New Roman"/>
          <w:color w:val="000000" w:themeColor="text1"/>
          <w:sz w:val="24"/>
          <w:szCs w:val="24"/>
        </w:rPr>
        <w:t>With t</w:t>
      </w:r>
      <w:r w:rsidR="00121098" w:rsidRPr="00771766">
        <w:rPr>
          <w:rFonts w:ascii="Times New Roman" w:eastAsia="Times New Roman" w:hAnsi="Times New Roman" w:cs="Times New Roman"/>
          <w:color w:val="000000" w:themeColor="text1"/>
          <w:sz w:val="24"/>
          <w:szCs w:val="24"/>
        </w:rPr>
        <w:t xml:space="preserve">he rapid proliferation of </w:t>
      </w:r>
      <w:r w:rsidR="00F32B74" w:rsidRPr="00771766">
        <w:rPr>
          <w:rFonts w:ascii="Times New Roman" w:eastAsia="Times New Roman" w:hAnsi="Times New Roman" w:cs="Times New Roman"/>
          <w:color w:val="000000" w:themeColor="text1"/>
          <w:sz w:val="24"/>
          <w:szCs w:val="24"/>
        </w:rPr>
        <w:t xml:space="preserve">online citation-based research, more bibliometric studies are </w:t>
      </w:r>
      <w:r w:rsidR="00332E9C" w:rsidRPr="00771766">
        <w:rPr>
          <w:rFonts w:ascii="Times New Roman" w:eastAsia="Times New Roman" w:hAnsi="Times New Roman" w:cs="Times New Roman"/>
          <w:color w:val="000000" w:themeColor="text1"/>
          <w:sz w:val="24"/>
          <w:szCs w:val="24"/>
        </w:rPr>
        <w:t>incorporating</w:t>
      </w:r>
      <w:r w:rsidR="00F32B74" w:rsidRPr="00771766">
        <w:rPr>
          <w:rFonts w:ascii="Times New Roman" w:eastAsia="Times New Roman" w:hAnsi="Times New Roman" w:cs="Times New Roman"/>
          <w:color w:val="000000" w:themeColor="text1"/>
          <w:sz w:val="24"/>
          <w:szCs w:val="24"/>
        </w:rPr>
        <w:t xml:space="preserve"> traditional (e.g. citation counts, journal Impa</w:t>
      </w:r>
      <w:r w:rsidR="006001F2" w:rsidRPr="00771766">
        <w:rPr>
          <w:rFonts w:ascii="Times New Roman" w:eastAsia="Times New Roman" w:hAnsi="Times New Roman" w:cs="Times New Roman"/>
          <w:color w:val="000000" w:themeColor="text1"/>
          <w:sz w:val="24"/>
          <w:szCs w:val="24"/>
        </w:rPr>
        <w:t>ct Factors or IFs</w:t>
      </w:r>
      <w:r w:rsidR="00F32B74" w:rsidRPr="00771766">
        <w:rPr>
          <w:rFonts w:ascii="Times New Roman" w:eastAsia="Times New Roman" w:hAnsi="Times New Roman" w:cs="Times New Roman"/>
          <w:color w:val="000000" w:themeColor="text1"/>
          <w:sz w:val="24"/>
          <w:szCs w:val="24"/>
        </w:rPr>
        <w:t xml:space="preserve">) </w:t>
      </w:r>
      <w:r w:rsidR="00332E9C" w:rsidRPr="00771766">
        <w:rPr>
          <w:rFonts w:ascii="Times New Roman" w:eastAsia="Times New Roman" w:hAnsi="Times New Roman" w:cs="Times New Roman"/>
          <w:color w:val="000000" w:themeColor="text1"/>
          <w:sz w:val="24"/>
          <w:szCs w:val="24"/>
        </w:rPr>
        <w:t>and</w:t>
      </w:r>
      <w:r w:rsidR="00F32B74" w:rsidRPr="00771766">
        <w:rPr>
          <w:rFonts w:ascii="Times New Roman" w:eastAsia="Times New Roman" w:hAnsi="Times New Roman" w:cs="Times New Roman"/>
          <w:color w:val="000000" w:themeColor="text1"/>
          <w:sz w:val="24"/>
          <w:szCs w:val="24"/>
        </w:rPr>
        <w:t xml:space="preserve"> alternative (also called altmetrics</w:t>
      </w:r>
      <w:r w:rsidR="00362E5B" w:rsidRPr="00771766">
        <w:rPr>
          <w:rFonts w:ascii="Times New Roman" w:eastAsia="Times New Roman" w:hAnsi="Times New Roman" w:cs="Times New Roman"/>
          <w:color w:val="000000" w:themeColor="text1"/>
          <w:sz w:val="24"/>
          <w:szCs w:val="24"/>
        </w:rPr>
        <w:t xml:space="preserve"> or alternative metrics</w:t>
      </w:r>
      <w:r w:rsidR="00F32B74" w:rsidRPr="00771766">
        <w:rPr>
          <w:rFonts w:ascii="Times New Roman" w:eastAsia="Times New Roman" w:hAnsi="Times New Roman" w:cs="Times New Roman"/>
          <w:color w:val="000000" w:themeColor="text1"/>
          <w:sz w:val="24"/>
          <w:szCs w:val="24"/>
        </w:rPr>
        <w:t>)</w:t>
      </w:r>
      <w:r w:rsidR="00362E5B" w:rsidRPr="00771766">
        <w:rPr>
          <w:rFonts w:ascii="Times New Roman" w:eastAsia="Times New Roman" w:hAnsi="Times New Roman" w:cs="Times New Roman"/>
          <w:color w:val="000000" w:themeColor="text1"/>
          <w:sz w:val="24"/>
          <w:szCs w:val="24"/>
        </w:rPr>
        <w:t xml:space="preserve"> </w:t>
      </w:r>
      <w:r w:rsidR="0021011F" w:rsidRPr="00771766">
        <w:rPr>
          <w:rFonts w:ascii="Times New Roman" w:eastAsia="Times New Roman" w:hAnsi="Times New Roman" w:cs="Times New Roman"/>
          <w:color w:val="000000" w:themeColor="text1"/>
          <w:sz w:val="24"/>
          <w:szCs w:val="24"/>
        </w:rPr>
        <w:t>bibliometric indicators.</w:t>
      </w:r>
      <w:r w:rsidR="00F6155D" w:rsidRPr="00771766">
        <w:rPr>
          <w:rFonts w:ascii="Times New Roman" w:eastAsia="Times New Roman" w:hAnsi="Times New Roman" w:cs="Times New Roman"/>
          <w:color w:val="000000" w:themeColor="text1"/>
          <w:sz w:val="24"/>
          <w:szCs w:val="24"/>
          <w:vertAlign w:val="superscript"/>
        </w:rPr>
        <w:t>18</w:t>
      </w:r>
      <w:r w:rsidR="00631AB3">
        <w:rPr>
          <w:rFonts w:ascii="Times New Roman" w:eastAsia="Times New Roman" w:hAnsi="Times New Roman" w:cs="Times New Roman"/>
          <w:color w:val="000000" w:themeColor="text1"/>
          <w:sz w:val="24"/>
          <w:szCs w:val="24"/>
          <w:vertAlign w:val="superscript"/>
        </w:rPr>
        <w:t>,19</w:t>
      </w:r>
      <w:r w:rsidR="0021011F" w:rsidRPr="00771766">
        <w:rPr>
          <w:rFonts w:ascii="Times New Roman" w:eastAsia="Times New Roman" w:hAnsi="Times New Roman" w:cs="Times New Roman"/>
          <w:color w:val="000000" w:themeColor="text1"/>
          <w:sz w:val="24"/>
          <w:szCs w:val="24"/>
        </w:rPr>
        <w:t xml:space="preserve"> </w:t>
      </w:r>
      <w:r w:rsidR="00362E5B" w:rsidRPr="00771766">
        <w:rPr>
          <w:rFonts w:ascii="Times New Roman" w:eastAsia="Times New Roman" w:hAnsi="Times New Roman" w:cs="Times New Roman"/>
          <w:color w:val="000000" w:themeColor="text1"/>
          <w:sz w:val="24"/>
          <w:szCs w:val="24"/>
        </w:rPr>
        <w:t xml:space="preserve">Alternative </w:t>
      </w:r>
      <w:r w:rsidR="000F3058" w:rsidRPr="00771766">
        <w:rPr>
          <w:rFonts w:ascii="Times New Roman" w:eastAsia="Times New Roman" w:hAnsi="Times New Roman" w:cs="Times New Roman"/>
          <w:color w:val="000000" w:themeColor="text1"/>
          <w:sz w:val="24"/>
          <w:szCs w:val="24"/>
        </w:rPr>
        <w:t>biblio</w:t>
      </w:r>
      <w:r w:rsidR="00362E5B" w:rsidRPr="00771766">
        <w:rPr>
          <w:rFonts w:ascii="Times New Roman" w:eastAsia="Times New Roman" w:hAnsi="Times New Roman" w:cs="Times New Roman"/>
          <w:color w:val="000000" w:themeColor="text1"/>
          <w:sz w:val="24"/>
          <w:szCs w:val="24"/>
        </w:rPr>
        <w:t xml:space="preserve">metrics </w:t>
      </w:r>
      <w:r w:rsidR="00362E5B" w:rsidRPr="00771766">
        <w:rPr>
          <w:rFonts w:ascii="Times New Roman" w:eastAsia="Times New Roman" w:hAnsi="Times New Roman" w:cs="Times New Roman"/>
          <w:color w:val="000000" w:themeColor="text1"/>
          <w:sz w:val="24"/>
        </w:rPr>
        <w:t>track online activity (e.g. citation counts, page downloads) and are availabl</w:t>
      </w:r>
      <w:r w:rsidR="00433EC3" w:rsidRPr="00771766">
        <w:rPr>
          <w:rFonts w:ascii="Times New Roman" w:eastAsia="Times New Roman" w:hAnsi="Times New Roman" w:cs="Times New Roman"/>
          <w:color w:val="000000" w:themeColor="text1"/>
          <w:sz w:val="24"/>
        </w:rPr>
        <w:t>e in a variety of online media</w:t>
      </w:r>
      <w:r w:rsidR="0029550E" w:rsidRPr="00771766">
        <w:rPr>
          <w:rFonts w:ascii="Times New Roman" w:eastAsia="Times New Roman" w:hAnsi="Times New Roman" w:cs="Times New Roman"/>
          <w:color w:val="000000" w:themeColor="text1"/>
          <w:sz w:val="24"/>
        </w:rPr>
        <w:t xml:space="preserve">, including </w:t>
      </w:r>
      <w:r w:rsidR="0021011F" w:rsidRPr="00771766">
        <w:rPr>
          <w:rFonts w:ascii="Times New Roman" w:eastAsia="Times New Roman" w:hAnsi="Times New Roman" w:cs="Times New Roman"/>
          <w:color w:val="000000" w:themeColor="text1"/>
          <w:sz w:val="24"/>
        </w:rPr>
        <w:t>social media sites like Twitter.</w:t>
      </w:r>
      <w:r w:rsidR="00362E5B" w:rsidRPr="00771766">
        <w:rPr>
          <w:rFonts w:ascii="Times New Roman" w:eastAsia="Times New Roman" w:hAnsi="Times New Roman" w:cs="Times New Roman"/>
          <w:color w:val="000000" w:themeColor="text1"/>
          <w:sz w:val="24"/>
          <w:vertAlign w:val="superscript"/>
        </w:rPr>
        <w:t>2</w:t>
      </w:r>
      <w:r w:rsidR="00631AB3">
        <w:rPr>
          <w:rFonts w:ascii="Times New Roman" w:eastAsia="Times New Roman" w:hAnsi="Times New Roman" w:cs="Times New Roman"/>
          <w:color w:val="000000" w:themeColor="text1"/>
          <w:sz w:val="24"/>
          <w:vertAlign w:val="superscript"/>
        </w:rPr>
        <w:t>0</w:t>
      </w:r>
      <w:r w:rsidR="00362E5B" w:rsidRPr="00771766">
        <w:rPr>
          <w:rFonts w:ascii="Times New Roman" w:eastAsia="Times New Roman" w:hAnsi="Times New Roman" w:cs="Times New Roman"/>
          <w:color w:val="000000" w:themeColor="text1"/>
          <w:sz w:val="24"/>
        </w:rPr>
        <w:t xml:space="preserve"> </w:t>
      </w:r>
    </w:p>
    <w:p w14:paraId="5BA75099" w14:textId="77777777" w:rsidR="004F6F60" w:rsidRPr="00771766" w:rsidRDefault="004F6F60" w:rsidP="000C1677">
      <w:pPr>
        <w:spacing w:after="0" w:line="240" w:lineRule="auto"/>
        <w:outlineLvl w:val="0"/>
        <w:rPr>
          <w:rFonts w:ascii="Times New Roman" w:eastAsia="Times New Roman" w:hAnsi="Times New Roman" w:cs="Times New Roman"/>
          <w:color w:val="000000" w:themeColor="text1"/>
          <w:sz w:val="24"/>
        </w:rPr>
      </w:pPr>
    </w:p>
    <w:p w14:paraId="2778F47B" w14:textId="43E67D2B" w:rsidR="00C05F62" w:rsidRPr="00771766" w:rsidRDefault="00332E9C" w:rsidP="00C05F62">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Though</w:t>
      </w:r>
      <w:r w:rsidR="000C1677" w:rsidRPr="00771766">
        <w:rPr>
          <w:rFonts w:ascii="Times New Roman" w:eastAsia="Times New Roman" w:hAnsi="Times New Roman" w:cs="Times New Roman"/>
          <w:color w:val="000000" w:themeColor="text1"/>
          <w:sz w:val="24"/>
        </w:rPr>
        <w:t xml:space="preserve"> concerns about the validity and generalization of citation counts</w:t>
      </w:r>
      <w:r w:rsidR="008737BE"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 xml:space="preserve">are </w:t>
      </w:r>
      <w:r w:rsidR="004F6F60" w:rsidRPr="00771766">
        <w:rPr>
          <w:rFonts w:ascii="Times New Roman" w:eastAsia="Times New Roman" w:hAnsi="Times New Roman" w:cs="Times New Roman"/>
          <w:color w:val="000000" w:themeColor="text1"/>
          <w:sz w:val="24"/>
        </w:rPr>
        <w:t xml:space="preserve">well </w:t>
      </w:r>
      <w:r w:rsidRPr="00771766">
        <w:rPr>
          <w:rFonts w:ascii="Times New Roman" w:eastAsia="Times New Roman" w:hAnsi="Times New Roman" w:cs="Times New Roman"/>
          <w:color w:val="000000" w:themeColor="text1"/>
          <w:sz w:val="24"/>
        </w:rPr>
        <w:t>documented</w:t>
      </w:r>
      <w:r w:rsidR="00631AB3">
        <w:rPr>
          <w:rFonts w:ascii="Times New Roman" w:eastAsia="Times New Roman" w:hAnsi="Times New Roman" w:cs="Times New Roman"/>
          <w:color w:val="000000" w:themeColor="text1"/>
          <w:sz w:val="24"/>
          <w:vertAlign w:val="superscript"/>
        </w:rPr>
        <w:t>21</w:t>
      </w:r>
      <w:r w:rsidR="0021011F" w:rsidRPr="00771766">
        <w:rPr>
          <w:rFonts w:ascii="Times New Roman" w:eastAsia="Times New Roman" w:hAnsi="Times New Roman" w:cs="Times New Roman"/>
          <w:color w:val="000000" w:themeColor="text1"/>
          <w:sz w:val="24"/>
          <w:vertAlign w:val="superscript"/>
        </w:rPr>
        <w:t>,1</w:t>
      </w:r>
      <w:r w:rsidR="00F6155D" w:rsidRPr="00771766">
        <w:rPr>
          <w:rFonts w:ascii="Times New Roman" w:eastAsia="Times New Roman" w:hAnsi="Times New Roman" w:cs="Times New Roman"/>
          <w:color w:val="000000" w:themeColor="text1"/>
          <w:sz w:val="24"/>
          <w:vertAlign w:val="superscript"/>
        </w:rPr>
        <w:t>6</w:t>
      </w:r>
      <w:r w:rsidR="000C1677" w:rsidRPr="00771766">
        <w:rPr>
          <w:rFonts w:ascii="Times New Roman" w:eastAsia="Times New Roman" w:hAnsi="Times New Roman" w:cs="Times New Roman"/>
          <w:color w:val="000000" w:themeColor="text1"/>
          <w:sz w:val="24"/>
        </w:rPr>
        <w:t>, there is a consensus that bibliometri</w:t>
      </w:r>
      <w:r w:rsidR="001426C9" w:rsidRPr="00771766">
        <w:rPr>
          <w:rFonts w:ascii="Times New Roman" w:eastAsia="Times New Roman" w:hAnsi="Times New Roman" w:cs="Times New Roman"/>
          <w:color w:val="000000" w:themeColor="text1"/>
          <w:sz w:val="24"/>
        </w:rPr>
        <w:t>c studies can set a framework for</w:t>
      </w:r>
      <w:r w:rsidR="000C1677" w:rsidRPr="00771766">
        <w:rPr>
          <w:rFonts w:ascii="Times New Roman" w:eastAsia="Times New Roman" w:hAnsi="Times New Roman" w:cs="Times New Roman"/>
          <w:color w:val="000000" w:themeColor="text1"/>
          <w:sz w:val="24"/>
        </w:rPr>
        <w:t xml:space="preserve"> capturing perspectives, changing trends in the research journa</w:t>
      </w:r>
      <w:r w:rsidR="001426C9" w:rsidRPr="00771766">
        <w:rPr>
          <w:rFonts w:ascii="Times New Roman" w:eastAsia="Times New Roman" w:hAnsi="Times New Roman" w:cs="Times New Roman"/>
          <w:color w:val="000000" w:themeColor="text1"/>
          <w:sz w:val="24"/>
        </w:rPr>
        <w:t>ls, and</w:t>
      </w:r>
      <w:r w:rsidR="000C1677" w:rsidRPr="00771766">
        <w:rPr>
          <w:rFonts w:ascii="Times New Roman" w:eastAsia="Times New Roman" w:hAnsi="Times New Roman" w:cs="Times New Roman"/>
          <w:color w:val="000000" w:themeColor="text1"/>
          <w:sz w:val="24"/>
        </w:rPr>
        <w:t xml:space="preserve"> identifying the individual impact of authors and universities in a particu</w:t>
      </w:r>
      <w:r w:rsidR="0021011F" w:rsidRPr="00771766">
        <w:rPr>
          <w:rFonts w:ascii="Times New Roman" w:eastAsia="Times New Roman" w:hAnsi="Times New Roman" w:cs="Times New Roman"/>
          <w:color w:val="000000" w:themeColor="text1"/>
          <w:sz w:val="24"/>
        </w:rPr>
        <w:t>lar field</w:t>
      </w:r>
      <w:r w:rsidR="00962BFE" w:rsidRPr="00771766">
        <w:rPr>
          <w:rFonts w:ascii="Times New Roman" w:eastAsia="Times New Roman" w:hAnsi="Times New Roman" w:cs="Times New Roman"/>
          <w:color w:val="000000" w:themeColor="text1"/>
          <w:sz w:val="24"/>
        </w:rPr>
        <w:t>.</w:t>
      </w:r>
      <w:r w:rsidR="00631AB3">
        <w:rPr>
          <w:rFonts w:ascii="Times New Roman" w:eastAsia="Times New Roman" w:hAnsi="Times New Roman" w:cs="Times New Roman"/>
          <w:color w:val="000000" w:themeColor="text1"/>
          <w:sz w:val="24"/>
          <w:vertAlign w:val="superscript"/>
        </w:rPr>
        <w:t>21,22</w:t>
      </w:r>
      <w:r w:rsidR="0021011F" w:rsidRPr="00771766">
        <w:rPr>
          <w:rFonts w:ascii="Times New Roman" w:eastAsia="Times New Roman" w:hAnsi="Times New Roman" w:cs="Times New Roman"/>
          <w:color w:val="000000" w:themeColor="text1"/>
          <w:sz w:val="24"/>
          <w:vertAlign w:val="superscript"/>
        </w:rPr>
        <w:t>,2</w:t>
      </w:r>
      <w:r w:rsidR="00631AB3">
        <w:rPr>
          <w:rFonts w:ascii="Times New Roman" w:eastAsia="Times New Roman" w:hAnsi="Times New Roman" w:cs="Times New Roman"/>
          <w:color w:val="000000" w:themeColor="text1"/>
          <w:sz w:val="24"/>
          <w:vertAlign w:val="superscript"/>
        </w:rPr>
        <w:t>3</w:t>
      </w:r>
      <w:r w:rsidR="002278EB" w:rsidRPr="00771766">
        <w:rPr>
          <w:rFonts w:ascii="Times New Roman" w:eastAsia="Times New Roman" w:hAnsi="Times New Roman" w:cs="Times New Roman"/>
          <w:color w:val="000000" w:themeColor="text1"/>
          <w:sz w:val="24"/>
        </w:rPr>
        <w:t xml:space="preserve"> Consequently, Oermann</w:t>
      </w:r>
      <w:r w:rsidR="002278EB" w:rsidRPr="00771766">
        <w:rPr>
          <w:rFonts w:ascii="Times New Roman" w:eastAsia="Times New Roman" w:hAnsi="Times New Roman" w:cs="Times New Roman"/>
          <w:color w:val="000000" w:themeColor="text1"/>
          <w:sz w:val="24"/>
          <w:vertAlign w:val="superscript"/>
        </w:rPr>
        <w:t>2</w:t>
      </w:r>
      <w:r w:rsidR="00631AB3">
        <w:rPr>
          <w:rFonts w:ascii="Times New Roman" w:eastAsia="Times New Roman" w:hAnsi="Times New Roman" w:cs="Times New Roman"/>
          <w:color w:val="000000" w:themeColor="text1"/>
          <w:sz w:val="24"/>
          <w:vertAlign w:val="superscript"/>
        </w:rPr>
        <w:t>4</w:t>
      </w:r>
      <w:r w:rsidR="00CC5DD1" w:rsidRPr="00771766">
        <w:rPr>
          <w:rFonts w:ascii="Times New Roman" w:eastAsia="Times New Roman" w:hAnsi="Times New Roman" w:cs="Times New Roman"/>
          <w:color w:val="000000" w:themeColor="text1"/>
          <w:sz w:val="24"/>
        </w:rPr>
        <w:t xml:space="preserve"> urge</w:t>
      </w:r>
      <w:r w:rsidR="00962BFE" w:rsidRPr="00771766">
        <w:rPr>
          <w:rFonts w:ascii="Times New Roman" w:eastAsia="Times New Roman" w:hAnsi="Times New Roman" w:cs="Times New Roman"/>
          <w:color w:val="000000" w:themeColor="text1"/>
          <w:sz w:val="24"/>
        </w:rPr>
        <w:t>d</w:t>
      </w:r>
      <w:r w:rsidR="000C1677" w:rsidRPr="00771766">
        <w:rPr>
          <w:rFonts w:ascii="Times New Roman" w:eastAsia="Times New Roman" w:hAnsi="Times New Roman" w:cs="Times New Roman"/>
          <w:color w:val="000000" w:themeColor="text1"/>
          <w:sz w:val="24"/>
        </w:rPr>
        <w:t xml:space="preserve"> nursing authors to conduct more nursing bibliometric studies to better understand citation patterns across all types of nursing literature</w:t>
      </w:r>
      <w:r w:rsidR="001426C9" w:rsidRPr="00771766">
        <w:rPr>
          <w:rFonts w:ascii="Times New Roman" w:eastAsia="Times New Roman" w:hAnsi="Times New Roman" w:cs="Times New Roman"/>
          <w:color w:val="000000" w:themeColor="text1"/>
          <w:sz w:val="24"/>
        </w:rPr>
        <w:t>,</w:t>
      </w:r>
      <w:r w:rsidR="00962BFE" w:rsidRPr="00771766">
        <w:rPr>
          <w:rFonts w:ascii="Times New Roman" w:eastAsia="Times New Roman" w:hAnsi="Times New Roman" w:cs="Times New Roman"/>
          <w:color w:val="000000" w:themeColor="text1"/>
          <w:sz w:val="24"/>
        </w:rPr>
        <w:t xml:space="preserve"> whil</w:t>
      </w:r>
      <w:r w:rsidR="002278EB" w:rsidRPr="00771766">
        <w:rPr>
          <w:rFonts w:ascii="Times New Roman" w:eastAsia="Times New Roman" w:hAnsi="Times New Roman" w:cs="Times New Roman"/>
          <w:color w:val="000000" w:themeColor="text1"/>
          <w:sz w:val="24"/>
        </w:rPr>
        <w:t>e Smith</w:t>
      </w:r>
      <w:r w:rsidR="002278EB" w:rsidRPr="00771766">
        <w:rPr>
          <w:rFonts w:ascii="Times New Roman" w:eastAsia="Times New Roman" w:hAnsi="Times New Roman" w:cs="Times New Roman"/>
          <w:color w:val="000000" w:themeColor="text1"/>
          <w:sz w:val="24"/>
          <w:vertAlign w:val="superscript"/>
        </w:rPr>
        <w:t>2</w:t>
      </w:r>
      <w:r w:rsidR="00631AB3">
        <w:rPr>
          <w:rFonts w:ascii="Times New Roman" w:eastAsia="Times New Roman" w:hAnsi="Times New Roman" w:cs="Times New Roman"/>
          <w:color w:val="000000" w:themeColor="text1"/>
          <w:sz w:val="24"/>
          <w:vertAlign w:val="superscript"/>
        </w:rPr>
        <w:t>5</w:t>
      </w:r>
      <w:r w:rsidR="00962BFE" w:rsidRPr="00771766">
        <w:rPr>
          <w:rFonts w:ascii="Times New Roman" w:eastAsia="Times New Roman" w:hAnsi="Times New Roman" w:cs="Times New Roman"/>
          <w:color w:val="000000" w:themeColor="text1"/>
          <w:sz w:val="24"/>
        </w:rPr>
        <w:t xml:space="preserve"> recommended increased awareness of bibliometrics in nursing scholarship and research </w:t>
      </w:r>
      <w:r w:rsidR="00C772FF" w:rsidRPr="00771766">
        <w:rPr>
          <w:rFonts w:ascii="Times New Roman" w:eastAsia="Times New Roman" w:hAnsi="Times New Roman" w:cs="Times New Roman"/>
          <w:color w:val="000000" w:themeColor="text1"/>
          <w:sz w:val="24"/>
        </w:rPr>
        <w:t xml:space="preserve">to </w:t>
      </w:r>
      <w:r w:rsidR="00962BFE" w:rsidRPr="00771766">
        <w:rPr>
          <w:rFonts w:ascii="Times New Roman" w:eastAsia="Times New Roman" w:hAnsi="Times New Roman" w:cs="Times New Roman"/>
          <w:color w:val="000000" w:themeColor="text1"/>
          <w:sz w:val="24"/>
        </w:rPr>
        <w:t xml:space="preserve">help them </w:t>
      </w:r>
      <w:r w:rsidR="00C05F62" w:rsidRPr="00771766">
        <w:rPr>
          <w:rFonts w:ascii="Times New Roman" w:eastAsia="Times New Roman" w:hAnsi="Times New Roman" w:cs="Times New Roman"/>
          <w:color w:val="000000" w:themeColor="text1"/>
          <w:sz w:val="24"/>
        </w:rPr>
        <w:t>demonstrate the significance of their research in a competitive</w:t>
      </w:r>
      <w:r w:rsidR="00962BFE" w:rsidRPr="00771766">
        <w:rPr>
          <w:rFonts w:ascii="Times New Roman" w:eastAsia="Times New Roman" w:hAnsi="Times New Roman" w:cs="Times New Roman"/>
          <w:color w:val="000000" w:themeColor="text1"/>
          <w:sz w:val="24"/>
        </w:rPr>
        <w:t xml:space="preserve"> funding environment.  </w:t>
      </w:r>
      <w:r w:rsidR="001426C9" w:rsidRPr="00771766">
        <w:rPr>
          <w:rFonts w:ascii="Times New Roman" w:eastAsia="Times New Roman" w:hAnsi="Times New Roman" w:cs="Times New Roman"/>
          <w:color w:val="000000" w:themeColor="text1"/>
          <w:sz w:val="24"/>
        </w:rPr>
        <w:t>In addition,</w:t>
      </w:r>
      <w:r w:rsidR="00C05F62" w:rsidRPr="00771766">
        <w:rPr>
          <w:rFonts w:ascii="Times New Roman" w:eastAsia="Times New Roman" w:hAnsi="Times New Roman" w:cs="Times New Roman"/>
          <w:color w:val="000000" w:themeColor="text1"/>
          <w:sz w:val="24"/>
        </w:rPr>
        <w:t xml:space="preserve"> t</w:t>
      </w:r>
      <w:r w:rsidR="00224B00" w:rsidRPr="00771766">
        <w:rPr>
          <w:rFonts w:ascii="Times New Roman" w:eastAsia="Times New Roman" w:hAnsi="Times New Roman" w:cs="Times New Roman"/>
          <w:color w:val="000000" w:themeColor="text1"/>
          <w:sz w:val="24"/>
        </w:rPr>
        <w:t>he present comparative review</w:t>
      </w:r>
      <w:r w:rsidR="00C05F62" w:rsidRPr="00771766">
        <w:rPr>
          <w:rFonts w:ascii="Times New Roman" w:eastAsia="Times New Roman" w:hAnsi="Times New Roman" w:cs="Times New Roman"/>
          <w:color w:val="000000" w:themeColor="text1"/>
          <w:sz w:val="24"/>
        </w:rPr>
        <w:t xml:space="preserve"> may help aspiring authors in exploring specialized and influential jou</w:t>
      </w:r>
      <w:r w:rsidR="001426C9" w:rsidRPr="00771766">
        <w:rPr>
          <w:rFonts w:ascii="Times New Roman" w:eastAsia="Times New Roman" w:hAnsi="Times New Roman" w:cs="Times New Roman"/>
          <w:color w:val="000000" w:themeColor="text1"/>
          <w:sz w:val="24"/>
        </w:rPr>
        <w:t>rnals in gerontological nursing</w:t>
      </w:r>
      <w:r w:rsidR="00C05F62" w:rsidRPr="00771766">
        <w:rPr>
          <w:rFonts w:ascii="Times New Roman" w:eastAsia="Times New Roman" w:hAnsi="Times New Roman" w:cs="Times New Roman"/>
          <w:color w:val="000000" w:themeColor="text1"/>
          <w:sz w:val="24"/>
        </w:rPr>
        <w:t xml:space="preserve"> and</w:t>
      </w:r>
      <w:r w:rsidR="001426C9" w:rsidRPr="00771766">
        <w:rPr>
          <w:rFonts w:ascii="Times New Roman" w:eastAsia="Times New Roman" w:hAnsi="Times New Roman" w:cs="Times New Roman"/>
          <w:color w:val="000000" w:themeColor="text1"/>
          <w:sz w:val="24"/>
        </w:rPr>
        <w:t>,</w:t>
      </w:r>
      <w:r w:rsidR="00C05F62" w:rsidRPr="00771766">
        <w:rPr>
          <w:rFonts w:ascii="Times New Roman" w:eastAsia="Times New Roman" w:hAnsi="Times New Roman" w:cs="Times New Roman"/>
          <w:color w:val="000000" w:themeColor="text1"/>
          <w:sz w:val="24"/>
        </w:rPr>
        <w:t xml:space="preserve"> overall, help librarians who support authors in the journal selection process for article submission. </w:t>
      </w:r>
    </w:p>
    <w:p w14:paraId="0FA240E8" w14:textId="77777777" w:rsidR="000C1677" w:rsidRPr="00771766" w:rsidRDefault="000C1677" w:rsidP="000C1677">
      <w:pPr>
        <w:spacing w:after="0" w:line="240" w:lineRule="auto"/>
        <w:outlineLvl w:val="0"/>
        <w:rPr>
          <w:rFonts w:ascii="Times New Roman" w:eastAsia="Times New Roman" w:hAnsi="Times New Roman" w:cs="Times New Roman"/>
          <w:color w:val="000000" w:themeColor="text1"/>
          <w:sz w:val="24"/>
        </w:rPr>
      </w:pPr>
    </w:p>
    <w:p w14:paraId="74F603CF" w14:textId="1DEEA2A2" w:rsidR="00AB352C" w:rsidRPr="00771766" w:rsidRDefault="00AB352C" w:rsidP="00AB352C">
      <w:pPr>
        <w:spacing w:after="0" w:line="240" w:lineRule="auto"/>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Literature Review</w:t>
      </w:r>
      <w:r w:rsidRPr="00771766">
        <w:rPr>
          <w:rFonts w:ascii="Times New Roman" w:eastAsia="Times New Roman" w:hAnsi="Times New Roman" w:cs="Times New Roman"/>
          <w:b/>
          <w:color w:val="000000" w:themeColor="text1"/>
          <w:sz w:val="24"/>
        </w:rPr>
        <w:br/>
      </w:r>
      <w:r w:rsidRPr="00771766">
        <w:rPr>
          <w:rFonts w:ascii="Times New Roman" w:eastAsia="Times New Roman" w:hAnsi="Times New Roman" w:cs="Times New Roman"/>
          <w:color w:val="000000" w:themeColor="text1"/>
          <w:sz w:val="24"/>
        </w:rPr>
        <w:t>Prior to the 1990s, few bibliometric studies were conducted on gerontological nursing; most of these were limited by language and/or geography.</w:t>
      </w:r>
      <w:r w:rsidR="003E77A8">
        <w:rPr>
          <w:rFonts w:ascii="Times New Roman" w:eastAsia="Times New Roman" w:hAnsi="Times New Roman" w:cs="Times New Roman"/>
          <w:color w:val="000000" w:themeColor="text1"/>
          <w:sz w:val="24"/>
          <w:vertAlign w:val="superscript"/>
        </w:rPr>
        <w:t>26,8,27-</w:t>
      </w:r>
      <w:r w:rsidR="00F6155D" w:rsidRPr="00771766">
        <w:rPr>
          <w:rFonts w:ascii="Times New Roman" w:eastAsia="Times New Roman" w:hAnsi="Times New Roman" w:cs="Times New Roman"/>
          <w:color w:val="000000" w:themeColor="text1"/>
          <w:sz w:val="24"/>
          <w:vertAlign w:val="superscript"/>
        </w:rPr>
        <w:t>3</w:t>
      </w:r>
      <w:r w:rsidR="003E77A8">
        <w:rPr>
          <w:rFonts w:ascii="Times New Roman" w:eastAsia="Times New Roman" w:hAnsi="Times New Roman" w:cs="Times New Roman"/>
          <w:color w:val="000000" w:themeColor="text1"/>
          <w:sz w:val="24"/>
          <w:vertAlign w:val="superscript"/>
        </w:rPr>
        <w:t>0</w:t>
      </w:r>
      <w:r w:rsidRPr="00771766">
        <w:rPr>
          <w:rFonts w:ascii="Times New Roman" w:eastAsia="Times New Roman" w:hAnsi="Times New Roman" w:cs="Times New Roman"/>
          <w:color w:val="000000" w:themeColor="text1"/>
          <w:sz w:val="24"/>
        </w:rPr>
        <w:t xml:space="preserve"> Holkup</w:t>
      </w:r>
      <w:r w:rsidR="00F6155D" w:rsidRPr="00771766">
        <w:rPr>
          <w:rFonts w:ascii="Times New Roman" w:eastAsia="Times New Roman" w:hAnsi="Times New Roman" w:cs="Times New Roman"/>
          <w:color w:val="000000" w:themeColor="text1"/>
          <w:sz w:val="24"/>
          <w:vertAlign w:val="superscript"/>
        </w:rPr>
        <w:t>9</w:t>
      </w:r>
      <w:r w:rsidRPr="00771766">
        <w:rPr>
          <w:rFonts w:ascii="Times New Roman" w:eastAsia="Times New Roman" w:hAnsi="Times New Roman" w:cs="Times New Roman"/>
          <w:color w:val="000000" w:themeColor="text1"/>
          <w:sz w:val="24"/>
        </w:rPr>
        <w:t xml:space="preserve"> outlined major English-language gerontological nursing periodicals published in the twentieth century and noted that the 1980s saw the inception of the highest number of journals.  Despite an increase in the number of nursing bibliometric studies in the last decade</w:t>
      </w:r>
      <w:r w:rsidRPr="00771766">
        <w:rPr>
          <w:rFonts w:ascii="Times New Roman" w:eastAsia="Times New Roman" w:hAnsi="Times New Roman" w:cs="Times New Roman"/>
          <w:color w:val="000000" w:themeColor="text1"/>
          <w:sz w:val="24"/>
          <w:vertAlign w:val="superscript"/>
        </w:rPr>
        <w:t>3</w:t>
      </w:r>
      <w:r w:rsidR="004C63DE" w:rsidRPr="00771766">
        <w:rPr>
          <w:rFonts w:ascii="Times New Roman" w:eastAsia="Times New Roman" w:hAnsi="Times New Roman" w:cs="Times New Roman"/>
          <w:color w:val="000000" w:themeColor="text1"/>
          <w:sz w:val="24"/>
          <w:vertAlign w:val="superscript"/>
        </w:rPr>
        <w:t>2</w:t>
      </w:r>
      <w:r w:rsidRPr="00771766">
        <w:rPr>
          <w:rFonts w:ascii="Times New Roman" w:eastAsia="Times New Roman" w:hAnsi="Times New Roman" w:cs="Times New Roman"/>
          <w:color w:val="000000" w:themeColor="text1"/>
          <w:sz w:val="24"/>
        </w:rPr>
        <w:t xml:space="preserve"> and the dominance of English-language journals in the fields of geriatrics and gerontology</w:t>
      </w:r>
      <w:r w:rsidR="004C63DE" w:rsidRPr="00771766">
        <w:rPr>
          <w:rFonts w:ascii="Times New Roman" w:eastAsia="Times New Roman" w:hAnsi="Times New Roman" w:cs="Times New Roman"/>
          <w:color w:val="000000" w:themeColor="text1"/>
          <w:sz w:val="24"/>
          <w:vertAlign w:val="superscript"/>
        </w:rPr>
        <w:t>3</w:t>
      </w:r>
      <w:r w:rsidR="003E77A8">
        <w:rPr>
          <w:rFonts w:ascii="Times New Roman" w:eastAsia="Times New Roman" w:hAnsi="Times New Roman" w:cs="Times New Roman"/>
          <w:color w:val="000000" w:themeColor="text1"/>
          <w:sz w:val="24"/>
          <w:vertAlign w:val="superscript"/>
        </w:rPr>
        <w:t>1</w:t>
      </w:r>
      <w:r w:rsidRPr="00771766">
        <w:rPr>
          <w:rFonts w:ascii="Times New Roman" w:eastAsia="Times New Roman" w:hAnsi="Times New Roman" w:cs="Times New Roman"/>
          <w:color w:val="000000" w:themeColor="text1"/>
          <w:sz w:val="24"/>
        </w:rPr>
        <w:t>, there are currently no published bibliometric studies for English-language journals in gerontological nursing.</w:t>
      </w:r>
    </w:p>
    <w:p w14:paraId="1CFD1AD5" w14:textId="77777777" w:rsidR="00AB352C" w:rsidRPr="00771766" w:rsidRDefault="00AB352C" w:rsidP="00AB352C">
      <w:pPr>
        <w:spacing w:after="0" w:line="240" w:lineRule="auto"/>
        <w:rPr>
          <w:color w:val="000000" w:themeColor="text1"/>
        </w:rPr>
      </w:pPr>
    </w:p>
    <w:p w14:paraId="34FB0FCF" w14:textId="39D5BB8B" w:rsidR="00AB352C" w:rsidRPr="00771766" w:rsidRDefault="00AB352C" w:rsidP="00AB352C">
      <w:pPr>
        <w:spacing w:after="0" w:line="240" w:lineRule="auto"/>
        <w:rPr>
          <w:rFonts w:ascii="Times New Roman" w:eastAsia="Times New Roman" w:hAnsi="Times New Roman" w:cs="Times New Roman"/>
          <w:color w:val="000000" w:themeColor="text1"/>
          <w:sz w:val="24"/>
        </w:rPr>
      </w:pPr>
      <w:r w:rsidRPr="00771766">
        <w:rPr>
          <w:rFonts w:ascii="Times New Roman" w:hAnsi="Times New Roman" w:cs="Times New Roman"/>
          <w:color w:val="000000" w:themeColor="text1"/>
          <w:sz w:val="24"/>
          <w:szCs w:val="24"/>
        </w:rPr>
        <w:t>Since the specialty of gerontological nursing has attracted scholars from core (e.g. nursing, geriatric medicine) or adjacent (e.g. gerontology, social work) fields, the literature tends to be multidisciplinary</w:t>
      </w:r>
      <w:r w:rsidRPr="00771766">
        <w:rPr>
          <w:rFonts w:ascii="Times New Roman" w:hAnsi="Times New Roman" w:cs="Times New Roman"/>
          <w:color w:val="000000" w:themeColor="text1"/>
          <w:sz w:val="24"/>
          <w:szCs w:val="24"/>
          <w:vertAlign w:val="superscript"/>
        </w:rPr>
        <w:t>1</w:t>
      </w:r>
      <w:r w:rsidR="004C63DE" w:rsidRPr="00771766">
        <w:rPr>
          <w:rFonts w:ascii="Times New Roman" w:hAnsi="Times New Roman" w:cs="Times New Roman"/>
          <w:color w:val="000000" w:themeColor="text1"/>
          <w:sz w:val="24"/>
          <w:szCs w:val="24"/>
          <w:vertAlign w:val="superscript"/>
        </w:rPr>
        <w:t>3</w:t>
      </w:r>
      <w:r w:rsidRPr="00771766">
        <w:rPr>
          <w:rFonts w:ascii="Times New Roman" w:hAnsi="Times New Roman" w:cs="Times New Roman"/>
          <w:color w:val="000000" w:themeColor="text1"/>
          <w:sz w:val="24"/>
          <w:szCs w:val="24"/>
        </w:rPr>
        <w:t xml:space="preserve"> and many journals, as a result, are either </w:t>
      </w:r>
      <w:r w:rsidRPr="00771766">
        <w:rPr>
          <w:rFonts w:ascii="Times New Roman" w:eastAsia="Times New Roman" w:hAnsi="Times New Roman" w:cs="Times New Roman"/>
          <w:color w:val="000000" w:themeColor="text1"/>
          <w:sz w:val="24"/>
          <w:szCs w:val="24"/>
        </w:rPr>
        <w:t xml:space="preserve">specialized or </w:t>
      </w:r>
      <w:r w:rsidR="00D6747E" w:rsidRPr="00771766">
        <w:rPr>
          <w:rFonts w:ascii="Times New Roman" w:eastAsia="Times New Roman" w:hAnsi="Times New Roman" w:cs="Times New Roman"/>
          <w:color w:val="000000" w:themeColor="text1"/>
          <w:sz w:val="24"/>
          <w:szCs w:val="24"/>
        </w:rPr>
        <w:t>bio</w:t>
      </w:r>
      <w:r w:rsidRPr="00771766">
        <w:rPr>
          <w:rFonts w:ascii="Times New Roman" w:eastAsia="Times New Roman" w:hAnsi="Times New Roman" w:cs="Times New Roman"/>
          <w:color w:val="000000" w:themeColor="text1"/>
          <w:sz w:val="24"/>
          <w:szCs w:val="24"/>
        </w:rPr>
        <w:t>medical journals.</w:t>
      </w:r>
      <w:r w:rsidRPr="00771766">
        <w:rPr>
          <w:rFonts w:ascii="Times New Roman" w:hAnsi="Times New Roman" w:cs="Times New Roman"/>
          <w:color w:val="000000" w:themeColor="text1"/>
          <w:sz w:val="24"/>
          <w:szCs w:val="24"/>
        </w:rPr>
        <w:t xml:space="preserve"> </w:t>
      </w:r>
      <w:r w:rsidRPr="00771766">
        <w:rPr>
          <w:rFonts w:ascii="Times New Roman" w:hAnsi="Times New Roman" w:cs="Times New Roman"/>
          <w:color w:val="000000" w:themeColor="text1"/>
          <w:sz w:val="24"/>
          <w:szCs w:val="24"/>
        </w:rPr>
        <w:lastRenderedPageBreak/>
        <w:t xml:space="preserve">For example, </w:t>
      </w:r>
      <w:r w:rsidRPr="00771766">
        <w:rPr>
          <w:rFonts w:ascii="Times New Roman" w:eastAsia="Times New Roman" w:hAnsi="Times New Roman" w:cs="Times New Roman"/>
          <w:color w:val="000000" w:themeColor="text1"/>
          <w:sz w:val="24"/>
        </w:rPr>
        <w:t>in his compilation of geriatrics journals indexed in MEDLINE, Roberts</w:t>
      </w:r>
      <w:r w:rsidR="004C63DE" w:rsidRPr="00771766">
        <w:rPr>
          <w:rFonts w:ascii="Times New Roman" w:eastAsia="Times New Roman" w:hAnsi="Times New Roman" w:cs="Times New Roman"/>
          <w:color w:val="000000" w:themeColor="text1"/>
          <w:sz w:val="24"/>
          <w:vertAlign w:val="superscript"/>
        </w:rPr>
        <w:t>3</w:t>
      </w:r>
      <w:r w:rsidR="00210E7F">
        <w:rPr>
          <w:rFonts w:ascii="Times New Roman" w:eastAsia="Times New Roman" w:hAnsi="Times New Roman" w:cs="Times New Roman"/>
          <w:color w:val="000000" w:themeColor="text1"/>
          <w:sz w:val="24"/>
          <w:vertAlign w:val="superscript"/>
        </w:rPr>
        <w:t>2</w:t>
      </w:r>
      <w:r w:rsidRPr="00771766">
        <w:rPr>
          <w:rFonts w:ascii="Times New Roman" w:eastAsia="Times New Roman" w:hAnsi="Times New Roman" w:cs="Times New Roman"/>
          <w:color w:val="000000" w:themeColor="text1"/>
          <w:sz w:val="24"/>
        </w:rPr>
        <w:t xml:space="preserve"> noted the dispersion of these journals into several subspecialties. </w:t>
      </w:r>
    </w:p>
    <w:p w14:paraId="7BEF9D98" w14:textId="77777777" w:rsidR="0082248C" w:rsidRPr="00771766" w:rsidRDefault="0082248C" w:rsidP="000C1677">
      <w:pPr>
        <w:spacing w:after="0" w:line="240" w:lineRule="auto"/>
        <w:outlineLvl w:val="0"/>
        <w:rPr>
          <w:rFonts w:ascii="Times New Roman" w:eastAsia="Times New Roman" w:hAnsi="Times New Roman" w:cs="Times New Roman"/>
          <w:color w:val="000000" w:themeColor="text1"/>
          <w:sz w:val="24"/>
        </w:rPr>
      </w:pPr>
    </w:p>
    <w:p w14:paraId="51998D52" w14:textId="3C7A4CF9" w:rsidR="00CD060E" w:rsidRPr="00771766" w:rsidRDefault="000C1677" w:rsidP="000C1677">
      <w:pPr>
        <w:spacing w:after="0" w:line="240" w:lineRule="auto"/>
        <w:outlineLvl w:val="0"/>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Jo</w:t>
      </w:r>
      <w:r w:rsidR="001225D7" w:rsidRPr="00771766">
        <w:rPr>
          <w:rFonts w:ascii="Times New Roman" w:eastAsia="Times New Roman" w:hAnsi="Times New Roman" w:cs="Times New Roman"/>
          <w:b/>
          <w:color w:val="000000" w:themeColor="text1"/>
          <w:sz w:val="24"/>
        </w:rPr>
        <w:t xml:space="preserve">urnal-Level </w:t>
      </w:r>
      <w:r w:rsidR="00B91666" w:rsidRPr="00771766">
        <w:rPr>
          <w:rFonts w:ascii="Times New Roman" w:eastAsia="Times New Roman" w:hAnsi="Times New Roman" w:cs="Times New Roman"/>
          <w:b/>
          <w:color w:val="000000" w:themeColor="text1"/>
          <w:sz w:val="24"/>
        </w:rPr>
        <w:t>Bibliometric</w:t>
      </w:r>
      <w:r w:rsidR="00CD060E" w:rsidRPr="00771766">
        <w:rPr>
          <w:rFonts w:ascii="Times New Roman" w:eastAsia="Times New Roman" w:hAnsi="Times New Roman" w:cs="Times New Roman"/>
          <w:b/>
          <w:color w:val="000000" w:themeColor="text1"/>
          <w:sz w:val="24"/>
        </w:rPr>
        <w:t xml:space="preserve"> Indicators </w:t>
      </w:r>
    </w:p>
    <w:p w14:paraId="6BCF73B8" w14:textId="2F8DBA95" w:rsidR="00433EC3" w:rsidRPr="00771766" w:rsidRDefault="00433EC3" w:rsidP="000C1677">
      <w:pPr>
        <w:spacing w:after="0" w:line="240" w:lineRule="auto"/>
        <w:outlineLvl w:val="0"/>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color w:val="000000" w:themeColor="text1"/>
          <w:sz w:val="24"/>
          <w:szCs w:val="24"/>
        </w:rPr>
        <w:t>This study incorporated traditional journal bibliometrics</w:t>
      </w:r>
      <w:r w:rsidR="001426C9" w:rsidRPr="00771766">
        <w:rPr>
          <w:rFonts w:ascii="Times New Roman" w:eastAsia="Times New Roman" w:hAnsi="Times New Roman" w:cs="Times New Roman"/>
          <w:color w:val="000000" w:themeColor="text1"/>
          <w:sz w:val="24"/>
          <w:szCs w:val="24"/>
        </w:rPr>
        <w:t>,</w:t>
      </w:r>
      <w:r w:rsidRPr="00771766">
        <w:rPr>
          <w:rFonts w:ascii="Times New Roman" w:eastAsia="Times New Roman" w:hAnsi="Times New Roman" w:cs="Times New Roman"/>
          <w:color w:val="000000" w:themeColor="text1"/>
          <w:sz w:val="24"/>
          <w:szCs w:val="24"/>
        </w:rPr>
        <w:t xml:space="preserve"> including two open access alternative </w:t>
      </w:r>
      <w:r w:rsidR="001426C9" w:rsidRPr="00771766">
        <w:rPr>
          <w:rFonts w:ascii="Times New Roman" w:eastAsia="Times New Roman" w:hAnsi="Times New Roman" w:cs="Times New Roman"/>
          <w:color w:val="000000" w:themeColor="text1"/>
          <w:sz w:val="24"/>
          <w:szCs w:val="24"/>
        </w:rPr>
        <w:t xml:space="preserve">bibliometrics: </w:t>
      </w:r>
      <w:r w:rsidRPr="00771766">
        <w:rPr>
          <w:rFonts w:ascii="Times New Roman" w:eastAsia="Times New Roman" w:hAnsi="Times New Roman" w:cs="Times New Roman"/>
          <w:color w:val="000000" w:themeColor="text1"/>
          <w:sz w:val="24"/>
          <w:szCs w:val="24"/>
        </w:rPr>
        <w:t xml:space="preserve">SCImago Journal </w:t>
      </w:r>
      <w:r w:rsidR="001426C9" w:rsidRPr="00771766">
        <w:rPr>
          <w:rFonts w:ascii="Times New Roman" w:eastAsia="Times New Roman" w:hAnsi="Times New Roman" w:cs="Times New Roman"/>
          <w:color w:val="000000" w:themeColor="text1"/>
          <w:sz w:val="24"/>
          <w:szCs w:val="24"/>
        </w:rPr>
        <w:t>Rank and Google Scholar Metrics</w:t>
      </w:r>
      <w:r w:rsidRPr="00771766">
        <w:rPr>
          <w:rFonts w:ascii="Times New Roman" w:eastAsia="Times New Roman" w:hAnsi="Times New Roman" w:cs="Times New Roman"/>
          <w:color w:val="000000" w:themeColor="text1"/>
          <w:sz w:val="24"/>
          <w:szCs w:val="24"/>
        </w:rPr>
        <w:t>. The following bibliometrics we</w:t>
      </w:r>
      <w:r w:rsidR="001426C9" w:rsidRPr="00771766">
        <w:rPr>
          <w:rFonts w:ascii="Times New Roman" w:eastAsia="Times New Roman" w:hAnsi="Times New Roman" w:cs="Times New Roman"/>
          <w:color w:val="000000" w:themeColor="text1"/>
          <w:sz w:val="24"/>
          <w:szCs w:val="24"/>
        </w:rPr>
        <w:t>re incorporated into this study:</w:t>
      </w:r>
    </w:p>
    <w:p w14:paraId="27B438B3" w14:textId="4FFC4053" w:rsidR="006001F2" w:rsidRPr="00771766" w:rsidRDefault="000C1677" w:rsidP="006001F2">
      <w:pPr>
        <w:pStyle w:val="ListParagraph"/>
        <w:numPr>
          <w:ilvl w:val="0"/>
          <w:numId w:val="22"/>
        </w:num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i/>
          <w:color w:val="000000" w:themeColor="text1"/>
          <w:sz w:val="24"/>
        </w:rPr>
        <w:t>Citation counts</w:t>
      </w:r>
      <w:r w:rsidR="001225D7" w:rsidRPr="00771766">
        <w:rPr>
          <w:rFonts w:ascii="Times New Roman" w:eastAsia="Times New Roman" w:hAnsi="Times New Roman" w:cs="Times New Roman"/>
          <w:color w:val="000000" w:themeColor="text1"/>
          <w:sz w:val="24"/>
        </w:rPr>
        <w:t xml:space="preserve"> </w:t>
      </w:r>
      <w:r w:rsidR="00AB352C" w:rsidRPr="00771766">
        <w:rPr>
          <w:rFonts w:ascii="Times New Roman" w:eastAsia="Times New Roman" w:hAnsi="Times New Roman" w:cs="Times New Roman"/>
          <w:color w:val="000000" w:themeColor="text1"/>
          <w:sz w:val="24"/>
        </w:rPr>
        <w:t>(citation numbers</w:t>
      </w:r>
      <w:r w:rsidR="008737BE" w:rsidRPr="00771766">
        <w:rPr>
          <w:rFonts w:ascii="Times New Roman" w:eastAsia="Times New Roman" w:hAnsi="Times New Roman" w:cs="Times New Roman"/>
          <w:color w:val="000000" w:themeColor="text1"/>
          <w:sz w:val="24"/>
        </w:rPr>
        <w:t>)</w:t>
      </w:r>
      <w:r w:rsidR="001426C9" w:rsidRPr="00771766">
        <w:rPr>
          <w:rFonts w:ascii="Times New Roman" w:eastAsia="Times New Roman" w:hAnsi="Times New Roman" w:cs="Times New Roman"/>
          <w:color w:val="000000" w:themeColor="text1"/>
          <w:sz w:val="24"/>
        </w:rPr>
        <w:t>;</w:t>
      </w:r>
    </w:p>
    <w:p w14:paraId="5BB00492" w14:textId="30C649DF" w:rsidR="006001F2" w:rsidRPr="00771766" w:rsidRDefault="003035D2" w:rsidP="00645FA5">
      <w:pPr>
        <w:pStyle w:val="ListParagraph"/>
        <w:numPr>
          <w:ilvl w:val="0"/>
          <w:numId w:val="22"/>
        </w:num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i/>
          <w:color w:val="000000" w:themeColor="text1"/>
          <w:sz w:val="24"/>
        </w:rPr>
        <w:t>J</w:t>
      </w:r>
      <w:r w:rsidR="000C1677" w:rsidRPr="00771766">
        <w:rPr>
          <w:rFonts w:ascii="Times New Roman" w:eastAsia="Times New Roman" w:hAnsi="Times New Roman" w:cs="Times New Roman"/>
          <w:i/>
          <w:color w:val="000000" w:themeColor="text1"/>
          <w:sz w:val="24"/>
        </w:rPr>
        <w:t>ournal Impact Factors (IFs)</w:t>
      </w:r>
      <w:r w:rsidR="001225D7" w:rsidRPr="00771766">
        <w:rPr>
          <w:rFonts w:ascii="Times New Roman" w:eastAsia="Times New Roman" w:hAnsi="Times New Roman" w:cs="Times New Roman"/>
          <w:color w:val="000000" w:themeColor="text1"/>
          <w:sz w:val="24"/>
        </w:rPr>
        <w:t xml:space="preserve">: </w:t>
      </w:r>
      <w:r w:rsidR="001426C9" w:rsidRPr="00771766">
        <w:rPr>
          <w:rFonts w:ascii="Times New Roman" w:eastAsia="Times New Roman" w:hAnsi="Times New Roman" w:cs="Times New Roman"/>
          <w:color w:val="000000" w:themeColor="text1"/>
          <w:sz w:val="24"/>
        </w:rPr>
        <w:t>T</w:t>
      </w:r>
      <w:r w:rsidR="000C1677" w:rsidRPr="00771766">
        <w:rPr>
          <w:rFonts w:ascii="Times New Roman" w:eastAsia="Times New Roman" w:hAnsi="Times New Roman" w:cs="Times New Roman"/>
          <w:color w:val="000000" w:themeColor="text1"/>
          <w:sz w:val="24"/>
        </w:rPr>
        <w:t>he “average number of times articles from the journal published in the past two years h</w:t>
      </w:r>
      <w:r w:rsidR="002278EB" w:rsidRPr="00771766">
        <w:rPr>
          <w:rFonts w:ascii="Times New Roman" w:eastAsia="Times New Roman" w:hAnsi="Times New Roman" w:cs="Times New Roman"/>
          <w:color w:val="000000" w:themeColor="text1"/>
          <w:sz w:val="24"/>
        </w:rPr>
        <w:t>ave been cited in the JCR year”</w:t>
      </w:r>
      <w:r w:rsidR="00210E7F">
        <w:rPr>
          <w:rFonts w:ascii="Times New Roman" w:eastAsia="Times New Roman" w:hAnsi="Times New Roman" w:cs="Times New Roman"/>
          <w:color w:val="000000" w:themeColor="text1"/>
          <w:sz w:val="24"/>
          <w:vertAlign w:val="superscript"/>
        </w:rPr>
        <w:t>33</w:t>
      </w:r>
      <w:r w:rsidR="002278EB" w:rsidRPr="00771766">
        <w:rPr>
          <w:rFonts w:ascii="Times New Roman" w:eastAsia="Times New Roman" w:hAnsi="Times New Roman" w:cs="Times New Roman"/>
          <w:color w:val="000000" w:themeColor="text1"/>
          <w:sz w:val="24"/>
          <w:vertAlign w:val="superscript"/>
        </w:rPr>
        <w:t xml:space="preserve"> </w:t>
      </w:r>
      <w:r w:rsidR="00945335" w:rsidRPr="00771766">
        <w:rPr>
          <w:rFonts w:ascii="Times New Roman" w:eastAsia="Times New Roman" w:hAnsi="Times New Roman" w:cs="Times New Roman"/>
          <w:color w:val="000000" w:themeColor="text1"/>
          <w:sz w:val="24"/>
        </w:rPr>
        <w:t>is an online citation index which calculates the journal IF.</w:t>
      </w:r>
    </w:p>
    <w:p w14:paraId="650FF9D1" w14:textId="56BF4845" w:rsidR="006001F2" w:rsidRPr="00771766" w:rsidRDefault="000C1677" w:rsidP="00CD060E">
      <w:pPr>
        <w:pStyle w:val="ListParagraph"/>
        <w:numPr>
          <w:ilvl w:val="0"/>
          <w:numId w:val="22"/>
        </w:num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i/>
          <w:color w:val="000000" w:themeColor="text1"/>
          <w:sz w:val="24"/>
        </w:rPr>
        <w:t>SC</w:t>
      </w:r>
      <w:r w:rsidR="006001F2" w:rsidRPr="00771766">
        <w:rPr>
          <w:rFonts w:ascii="Times New Roman" w:eastAsia="Times New Roman" w:hAnsi="Times New Roman" w:cs="Times New Roman"/>
          <w:i/>
          <w:color w:val="000000" w:themeColor="text1"/>
          <w:sz w:val="24"/>
        </w:rPr>
        <w:t xml:space="preserve">Imago Journal </w:t>
      </w:r>
      <w:r w:rsidR="00E43506" w:rsidRPr="00771766">
        <w:rPr>
          <w:rFonts w:ascii="Times New Roman" w:eastAsia="Times New Roman" w:hAnsi="Times New Roman" w:cs="Times New Roman"/>
          <w:i/>
          <w:color w:val="000000" w:themeColor="text1"/>
          <w:sz w:val="24"/>
        </w:rPr>
        <w:t xml:space="preserve">and Country </w:t>
      </w:r>
      <w:r w:rsidR="006001F2" w:rsidRPr="00771766">
        <w:rPr>
          <w:rFonts w:ascii="Times New Roman" w:eastAsia="Times New Roman" w:hAnsi="Times New Roman" w:cs="Times New Roman"/>
          <w:i/>
          <w:color w:val="000000" w:themeColor="text1"/>
          <w:sz w:val="24"/>
        </w:rPr>
        <w:t>Ranking (SJR)</w:t>
      </w:r>
      <w:r w:rsidR="006001F2" w:rsidRPr="00771766">
        <w:rPr>
          <w:rFonts w:ascii="Times New Roman" w:eastAsia="Times New Roman" w:hAnsi="Times New Roman" w:cs="Times New Roman"/>
          <w:color w:val="000000" w:themeColor="text1"/>
          <w:sz w:val="24"/>
        </w:rPr>
        <w:t xml:space="preserve">: </w:t>
      </w:r>
      <w:r w:rsidR="001426C9" w:rsidRPr="00771766">
        <w:rPr>
          <w:rFonts w:ascii="Times New Roman" w:eastAsia="Times New Roman" w:hAnsi="Times New Roman" w:cs="Times New Roman"/>
          <w:color w:val="000000" w:themeColor="text1"/>
          <w:sz w:val="24"/>
        </w:rPr>
        <w:t>O</w:t>
      </w:r>
      <w:r w:rsidR="00E43506" w:rsidRPr="00771766">
        <w:rPr>
          <w:rFonts w:ascii="Times New Roman" w:eastAsia="Times New Roman" w:hAnsi="Times New Roman" w:cs="Times New Roman"/>
          <w:color w:val="000000" w:themeColor="text1"/>
          <w:sz w:val="24"/>
        </w:rPr>
        <w:t xml:space="preserve">ne of the largest open access journal directories that derives </w:t>
      </w:r>
      <w:r w:rsidR="006001F2" w:rsidRPr="00771766">
        <w:rPr>
          <w:rFonts w:ascii="Times New Roman" w:eastAsia="Times New Roman" w:hAnsi="Times New Roman" w:cs="Times New Roman"/>
          <w:color w:val="000000" w:themeColor="text1"/>
          <w:sz w:val="24"/>
        </w:rPr>
        <w:t>data from E</w:t>
      </w:r>
      <w:r w:rsidR="002278EB" w:rsidRPr="00771766">
        <w:rPr>
          <w:rFonts w:ascii="Times New Roman" w:eastAsia="Times New Roman" w:hAnsi="Times New Roman" w:cs="Times New Roman"/>
          <w:color w:val="000000" w:themeColor="text1"/>
          <w:sz w:val="24"/>
        </w:rPr>
        <w:t>lsevier's Scopus database</w:t>
      </w:r>
      <w:r w:rsidR="004C63DE" w:rsidRPr="00771766">
        <w:rPr>
          <w:rFonts w:ascii="Times New Roman" w:eastAsia="Times New Roman" w:hAnsi="Times New Roman" w:cs="Times New Roman"/>
          <w:color w:val="000000" w:themeColor="text1"/>
          <w:sz w:val="24"/>
          <w:vertAlign w:val="superscript"/>
        </w:rPr>
        <w:t>3</w:t>
      </w:r>
      <w:r w:rsidR="00210E7F">
        <w:rPr>
          <w:rFonts w:ascii="Times New Roman" w:eastAsia="Times New Roman" w:hAnsi="Times New Roman" w:cs="Times New Roman"/>
          <w:color w:val="000000" w:themeColor="text1"/>
          <w:sz w:val="24"/>
          <w:vertAlign w:val="superscript"/>
        </w:rPr>
        <w:t>4</w:t>
      </w:r>
      <w:r w:rsidR="006001F2" w:rsidRPr="00771766">
        <w:rPr>
          <w:rFonts w:ascii="Times New Roman" w:eastAsia="Times New Roman" w:hAnsi="Times New Roman" w:cs="Times New Roman"/>
          <w:color w:val="000000" w:themeColor="text1"/>
          <w:sz w:val="24"/>
        </w:rPr>
        <w:t xml:space="preserve">, and ranks the data according to the SJR (SCImago Journal Rank) and other </w:t>
      </w:r>
      <w:r w:rsidR="000F3058" w:rsidRPr="00771766">
        <w:rPr>
          <w:rFonts w:ascii="Times New Roman" w:eastAsia="Times New Roman" w:hAnsi="Times New Roman" w:cs="Times New Roman"/>
          <w:color w:val="000000" w:themeColor="text1"/>
          <w:sz w:val="24"/>
        </w:rPr>
        <w:t>biblio</w:t>
      </w:r>
      <w:r w:rsidR="002278EB" w:rsidRPr="00771766">
        <w:rPr>
          <w:rFonts w:ascii="Times New Roman" w:eastAsia="Times New Roman" w:hAnsi="Times New Roman" w:cs="Times New Roman"/>
          <w:color w:val="000000" w:themeColor="text1"/>
          <w:sz w:val="24"/>
        </w:rPr>
        <w:t>metrics</w:t>
      </w:r>
      <w:r w:rsidR="004C63DE" w:rsidRPr="00771766">
        <w:rPr>
          <w:rFonts w:ascii="Times New Roman" w:eastAsia="Times New Roman" w:hAnsi="Times New Roman" w:cs="Times New Roman"/>
          <w:color w:val="000000" w:themeColor="text1"/>
          <w:sz w:val="24"/>
          <w:vertAlign w:val="superscript"/>
        </w:rPr>
        <w:t>3</w:t>
      </w:r>
      <w:r w:rsidR="00210E7F">
        <w:rPr>
          <w:rFonts w:ascii="Times New Roman" w:eastAsia="Times New Roman" w:hAnsi="Times New Roman" w:cs="Times New Roman"/>
          <w:color w:val="000000" w:themeColor="text1"/>
          <w:sz w:val="24"/>
          <w:vertAlign w:val="superscript"/>
        </w:rPr>
        <w:t>5</w:t>
      </w:r>
      <w:r w:rsidR="001426C9" w:rsidRPr="00771766">
        <w:rPr>
          <w:rFonts w:ascii="Times New Roman" w:eastAsia="Times New Roman" w:hAnsi="Times New Roman" w:cs="Times New Roman"/>
          <w:color w:val="000000" w:themeColor="text1"/>
          <w:sz w:val="24"/>
        </w:rPr>
        <w:t>;</w:t>
      </w:r>
      <w:r w:rsidR="00202C96" w:rsidRPr="00771766">
        <w:rPr>
          <w:i/>
          <w:iCs/>
          <w:color w:val="000000" w:themeColor="text1"/>
          <w:sz w:val="20"/>
        </w:rPr>
        <w:t xml:space="preserve"> </w:t>
      </w:r>
    </w:p>
    <w:p w14:paraId="7C361D5F" w14:textId="70C00631" w:rsidR="00433EC3" w:rsidRPr="00771766" w:rsidRDefault="006001F2" w:rsidP="004D1302">
      <w:pPr>
        <w:pStyle w:val="ListParagraph"/>
        <w:numPr>
          <w:ilvl w:val="0"/>
          <w:numId w:val="22"/>
        </w:numPr>
        <w:spacing w:after="0" w:line="240" w:lineRule="auto"/>
        <w:outlineLvl w:val="0"/>
        <w:rPr>
          <w:rFonts w:ascii="Times New Roman" w:eastAsia="Times New Roman" w:hAnsi="Times New Roman" w:cs="Times New Roman"/>
          <w:color w:val="000000" w:themeColor="text1"/>
          <w:sz w:val="24"/>
          <w:szCs w:val="24"/>
        </w:rPr>
      </w:pPr>
      <w:r w:rsidRPr="00771766">
        <w:rPr>
          <w:rFonts w:ascii="Times New Roman" w:eastAsia="Times New Roman" w:hAnsi="Times New Roman" w:cs="Times New Roman"/>
          <w:i/>
          <w:color w:val="000000" w:themeColor="text1"/>
          <w:sz w:val="24"/>
          <w:szCs w:val="24"/>
        </w:rPr>
        <w:t>Google Scholar Metrics</w:t>
      </w:r>
      <w:r w:rsidRPr="00771766">
        <w:rPr>
          <w:rFonts w:ascii="Times New Roman" w:eastAsia="Times New Roman" w:hAnsi="Times New Roman" w:cs="Times New Roman"/>
          <w:color w:val="000000" w:themeColor="text1"/>
          <w:sz w:val="24"/>
          <w:szCs w:val="24"/>
        </w:rPr>
        <w:t xml:space="preserve">: </w:t>
      </w:r>
      <w:r w:rsidR="001426C9" w:rsidRPr="00771766">
        <w:rPr>
          <w:rFonts w:ascii="Times New Roman" w:eastAsia="Times New Roman" w:hAnsi="Times New Roman" w:cs="Times New Roman"/>
          <w:color w:val="000000" w:themeColor="text1"/>
          <w:sz w:val="24"/>
          <w:szCs w:val="24"/>
        </w:rPr>
        <w:t>D</w:t>
      </w:r>
      <w:r w:rsidR="000C1677" w:rsidRPr="00771766">
        <w:rPr>
          <w:rFonts w:ascii="Times New Roman" w:eastAsia="Times New Roman" w:hAnsi="Times New Roman" w:cs="Times New Roman"/>
          <w:color w:val="000000" w:themeColor="text1"/>
          <w:sz w:val="24"/>
          <w:szCs w:val="24"/>
        </w:rPr>
        <w:t>raws citations from diverse sourc</w:t>
      </w:r>
      <w:r w:rsidR="00522E5D" w:rsidRPr="00771766">
        <w:rPr>
          <w:rFonts w:ascii="Times New Roman" w:eastAsia="Times New Roman" w:hAnsi="Times New Roman" w:cs="Times New Roman"/>
          <w:color w:val="000000" w:themeColor="text1"/>
          <w:sz w:val="24"/>
          <w:szCs w:val="24"/>
        </w:rPr>
        <w:t xml:space="preserve">es, such as repositories and displays 100 </w:t>
      </w:r>
      <w:r w:rsidR="00EE672A" w:rsidRPr="00771766">
        <w:rPr>
          <w:rFonts w:ascii="Times New Roman" w:hAnsi="Times New Roman" w:cs="Times New Roman"/>
          <w:color w:val="000000" w:themeColor="text1"/>
          <w:sz w:val="24"/>
          <w:szCs w:val="24"/>
        </w:rPr>
        <w:t>top-ranked journals</w:t>
      </w:r>
      <w:r w:rsidR="00522E5D" w:rsidRPr="00771766">
        <w:rPr>
          <w:rFonts w:ascii="Times New Roman" w:hAnsi="Times New Roman" w:cs="Times New Roman"/>
          <w:color w:val="000000" w:themeColor="text1"/>
          <w:sz w:val="24"/>
          <w:szCs w:val="24"/>
        </w:rPr>
        <w:t xml:space="preserve"> </w:t>
      </w:r>
      <w:r w:rsidR="00EE672A" w:rsidRPr="00771766">
        <w:rPr>
          <w:rFonts w:ascii="Times New Roman" w:hAnsi="Times New Roman" w:cs="Times New Roman"/>
          <w:color w:val="000000" w:themeColor="text1"/>
          <w:sz w:val="24"/>
          <w:szCs w:val="24"/>
        </w:rPr>
        <w:t>in categories as well 20 top-ranked</w:t>
      </w:r>
      <w:r w:rsidR="00522E5D" w:rsidRPr="00771766">
        <w:rPr>
          <w:rFonts w:ascii="Times New Roman" w:hAnsi="Times New Roman" w:cs="Times New Roman"/>
          <w:color w:val="000000" w:themeColor="text1"/>
          <w:sz w:val="24"/>
          <w:szCs w:val="24"/>
        </w:rPr>
        <w:t xml:space="preserve"> subcategories</w:t>
      </w:r>
      <w:r w:rsidR="000C1677" w:rsidRPr="00771766">
        <w:rPr>
          <w:rFonts w:ascii="Times New Roman" w:eastAsia="Times New Roman" w:hAnsi="Times New Roman" w:cs="Times New Roman"/>
          <w:color w:val="000000" w:themeColor="text1"/>
          <w:sz w:val="24"/>
          <w:szCs w:val="24"/>
        </w:rPr>
        <w:t xml:space="preserve"> based on Google Scholar citation data</w:t>
      </w:r>
      <w:r w:rsidR="002278EB" w:rsidRPr="00771766">
        <w:rPr>
          <w:rFonts w:ascii="Times New Roman" w:eastAsia="Times New Roman" w:hAnsi="Times New Roman" w:cs="Times New Roman"/>
          <w:color w:val="000000" w:themeColor="text1"/>
          <w:sz w:val="24"/>
          <w:szCs w:val="24"/>
        </w:rPr>
        <w:t>.</w:t>
      </w:r>
      <w:r w:rsidR="002278EB" w:rsidRPr="00771766">
        <w:rPr>
          <w:rFonts w:ascii="Times New Roman" w:eastAsia="Times New Roman" w:hAnsi="Times New Roman" w:cs="Times New Roman"/>
          <w:color w:val="000000" w:themeColor="text1"/>
          <w:sz w:val="24"/>
          <w:szCs w:val="24"/>
          <w:vertAlign w:val="superscript"/>
        </w:rPr>
        <w:t>3</w:t>
      </w:r>
      <w:r w:rsidR="00210E7F">
        <w:rPr>
          <w:rFonts w:ascii="Times New Roman" w:eastAsia="Times New Roman" w:hAnsi="Times New Roman" w:cs="Times New Roman"/>
          <w:color w:val="000000" w:themeColor="text1"/>
          <w:sz w:val="24"/>
          <w:szCs w:val="24"/>
          <w:vertAlign w:val="superscript"/>
        </w:rPr>
        <w:t>6</w:t>
      </w:r>
      <w:r w:rsidR="000C1677" w:rsidRPr="00771766">
        <w:rPr>
          <w:rFonts w:ascii="Times New Roman" w:eastAsia="Times New Roman" w:hAnsi="Times New Roman" w:cs="Times New Roman"/>
          <w:color w:val="000000" w:themeColor="text1"/>
          <w:sz w:val="24"/>
          <w:szCs w:val="24"/>
        </w:rPr>
        <w:t xml:space="preserve"> </w:t>
      </w:r>
    </w:p>
    <w:p w14:paraId="5BC5C421" w14:textId="77777777" w:rsidR="004D1302" w:rsidRPr="00771766" w:rsidRDefault="004D1302" w:rsidP="004D1302">
      <w:pPr>
        <w:pStyle w:val="ListParagraph"/>
        <w:spacing w:after="0" w:line="240" w:lineRule="auto"/>
        <w:outlineLvl w:val="0"/>
        <w:rPr>
          <w:rFonts w:ascii="Times New Roman" w:eastAsia="Times New Roman" w:hAnsi="Times New Roman" w:cs="Times New Roman"/>
          <w:color w:val="000000" w:themeColor="text1"/>
          <w:sz w:val="24"/>
        </w:rPr>
      </w:pPr>
    </w:p>
    <w:p w14:paraId="5A15FFB4" w14:textId="71C11D24" w:rsidR="000C1677" w:rsidRPr="00771766" w:rsidRDefault="00433EC3" w:rsidP="00C404F2">
      <w:pPr>
        <w:pStyle w:val="ListParagraph"/>
        <w:spacing w:after="0" w:line="240" w:lineRule="auto"/>
        <w:ind w:left="0"/>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 xml:space="preserve">Despite their differences in scale and selective </w:t>
      </w:r>
      <w:r w:rsidR="002278EB" w:rsidRPr="00771766">
        <w:rPr>
          <w:rFonts w:ascii="Times New Roman" w:eastAsia="Times New Roman" w:hAnsi="Times New Roman" w:cs="Times New Roman"/>
          <w:color w:val="000000" w:themeColor="text1"/>
          <w:sz w:val="24"/>
        </w:rPr>
        <w:t>journal coverage</w:t>
      </w:r>
      <w:r w:rsidR="002278EB" w:rsidRPr="00771766">
        <w:rPr>
          <w:rFonts w:ascii="Times New Roman" w:eastAsia="Times New Roman" w:hAnsi="Times New Roman" w:cs="Times New Roman"/>
          <w:color w:val="000000" w:themeColor="text1"/>
          <w:sz w:val="24"/>
          <w:vertAlign w:val="superscript"/>
        </w:rPr>
        <w:t>3</w:t>
      </w:r>
      <w:r w:rsidR="00210E7F">
        <w:rPr>
          <w:rFonts w:ascii="Times New Roman" w:eastAsia="Times New Roman" w:hAnsi="Times New Roman" w:cs="Times New Roman"/>
          <w:color w:val="000000" w:themeColor="text1"/>
          <w:sz w:val="24"/>
          <w:vertAlign w:val="superscript"/>
        </w:rPr>
        <w:t>7</w:t>
      </w:r>
      <w:r w:rsidRPr="00771766">
        <w:rPr>
          <w:rFonts w:ascii="Times New Roman" w:eastAsia="Times New Roman" w:hAnsi="Times New Roman" w:cs="Times New Roman"/>
          <w:color w:val="000000" w:themeColor="text1"/>
          <w:sz w:val="24"/>
        </w:rPr>
        <w:t xml:space="preserve">, SCImago Journal </w:t>
      </w:r>
      <w:r w:rsidR="00E43506" w:rsidRPr="00771766">
        <w:rPr>
          <w:rFonts w:ascii="Times New Roman" w:eastAsia="Times New Roman" w:hAnsi="Times New Roman" w:cs="Times New Roman"/>
          <w:color w:val="000000" w:themeColor="text1"/>
          <w:sz w:val="24"/>
        </w:rPr>
        <w:t xml:space="preserve">and Country </w:t>
      </w:r>
      <w:r w:rsidRPr="00771766">
        <w:rPr>
          <w:rFonts w:ascii="Times New Roman" w:eastAsia="Times New Roman" w:hAnsi="Times New Roman" w:cs="Times New Roman"/>
          <w:color w:val="000000" w:themeColor="text1"/>
          <w:sz w:val="24"/>
        </w:rPr>
        <w:t>Rank</w:t>
      </w:r>
      <w:r w:rsidR="00E43506" w:rsidRPr="00771766">
        <w:rPr>
          <w:rFonts w:ascii="Times New Roman" w:eastAsia="Times New Roman" w:hAnsi="Times New Roman" w:cs="Times New Roman"/>
          <w:color w:val="000000" w:themeColor="text1"/>
          <w:sz w:val="24"/>
        </w:rPr>
        <w:t>ing</w:t>
      </w:r>
      <w:r w:rsidRPr="00771766">
        <w:rPr>
          <w:rFonts w:ascii="Times New Roman" w:eastAsia="Times New Roman" w:hAnsi="Times New Roman" w:cs="Times New Roman"/>
          <w:color w:val="000000" w:themeColor="text1"/>
          <w:sz w:val="24"/>
        </w:rPr>
        <w:t xml:space="preserve"> (SJR) and Google Scholar Metrics were chosen because they provide top-ranked journal coverage within the relevant subcategories or subject areas of nursing, geriatric medicine and gerontology.</w:t>
      </w:r>
      <w:r w:rsidR="005B6F64" w:rsidRPr="00771766">
        <w:rPr>
          <w:rFonts w:ascii="Times New Roman" w:eastAsia="Times New Roman" w:hAnsi="Times New Roman" w:cs="Times New Roman"/>
          <w:color w:val="000000" w:themeColor="text1"/>
          <w:sz w:val="24"/>
        </w:rPr>
        <w:t xml:space="preserve"> </w:t>
      </w:r>
      <w:r w:rsidR="004D1302" w:rsidRPr="00771766">
        <w:rPr>
          <w:rFonts w:ascii="Times New Roman" w:eastAsia="Times New Roman" w:hAnsi="Times New Roman" w:cs="Times New Roman"/>
          <w:color w:val="000000" w:themeColor="text1"/>
          <w:sz w:val="24"/>
        </w:rPr>
        <w:t>W</w:t>
      </w:r>
      <w:r w:rsidR="00645FA5" w:rsidRPr="00771766">
        <w:rPr>
          <w:rFonts w:ascii="Times New Roman" w:eastAsia="Times New Roman" w:hAnsi="Times New Roman" w:cs="Times New Roman"/>
          <w:color w:val="000000" w:themeColor="text1"/>
          <w:sz w:val="24"/>
        </w:rPr>
        <w:t xml:space="preserve">hen </w:t>
      </w:r>
      <w:r w:rsidR="000F3058" w:rsidRPr="00771766">
        <w:rPr>
          <w:rFonts w:ascii="Times New Roman" w:eastAsia="Times New Roman" w:hAnsi="Times New Roman" w:cs="Times New Roman"/>
          <w:color w:val="000000" w:themeColor="text1"/>
          <w:sz w:val="24"/>
        </w:rPr>
        <w:t>biblio</w:t>
      </w:r>
      <w:r w:rsidR="00645FA5" w:rsidRPr="00771766">
        <w:rPr>
          <w:rFonts w:ascii="Times New Roman" w:eastAsia="Times New Roman" w:hAnsi="Times New Roman" w:cs="Times New Roman"/>
          <w:color w:val="000000" w:themeColor="text1"/>
          <w:sz w:val="24"/>
        </w:rPr>
        <w:t xml:space="preserve">metrics are applied as a collective group and multiple </w:t>
      </w:r>
      <w:r w:rsidR="004D1302" w:rsidRPr="00771766">
        <w:rPr>
          <w:rFonts w:ascii="Times New Roman" w:eastAsia="Times New Roman" w:hAnsi="Times New Roman" w:cs="Times New Roman"/>
          <w:color w:val="000000" w:themeColor="text1"/>
          <w:sz w:val="24"/>
        </w:rPr>
        <w:t>biblio</w:t>
      </w:r>
      <w:r w:rsidR="00645FA5" w:rsidRPr="00771766">
        <w:rPr>
          <w:rFonts w:ascii="Times New Roman" w:eastAsia="Times New Roman" w:hAnsi="Times New Roman" w:cs="Times New Roman"/>
          <w:color w:val="000000" w:themeColor="text1"/>
          <w:sz w:val="24"/>
        </w:rPr>
        <w:t xml:space="preserve">metric indicators are used, they can complement each other and provide a more balanced view of journal evaluations </w:t>
      </w:r>
      <w:r w:rsidR="004D1302" w:rsidRPr="00771766">
        <w:rPr>
          <w:rFonts w:ascii="Times New Roman" w:eastAsia="Times New Roman" w:hAnsi="Times New Roman" w:cs="Times New Roman"/>
          <w:color w:val="000000" w:themeColor="text1"/>
          <w:sz w:val="24"/>
        </w:rPr>
        <w:t>despite concerns among the scientific community that me</w:t>
      </w:r>
      <w:r w:rsidR="005B6F64" w:rsidRPr="00771766">
        <w:rPr>
          <w:rFonts w:ascii="Times New Roman" w:eastAsia="Times New Roman" w:hAnsi="Times New Roman" w:cs="Times New Roman"/>
          <w:color w:val="000000" w:themeColor="text1"/>
          <w:sz w:val="24"/>
        </w:rPr>
        <w:t>tric indicators are complex (i</w:t>
      </w:r>
      <w:r w:rsidR="004D1302" w:rsidRPr="00771766">
        <w:rPr>
          <w:rFonts w:ascii="Times New Roman" w:eastAsia="Times New Roman" w:hAnsi="Times New Roman" w:cs="Times New Roman"/>
          <w:color w:val="000000" w:themeColor="text1"/>
          <w:sz w:val="24"/>
        </w:rPr>
        <w:t>.</w:t>
      </w:r>
      <w:r w:rsidR="005B6F64" w:rsidRPr="00771766">
        <w:rPr>
          <w:rFonts w:ascii="Times New Roman" w:eastAsia="Times New Roman" w:hAnsi="Times New Roman" w:cs="Times New Roman"/>
          <w:color w:val="000000" w:themeColor="text1"/>
          <w:sz w:val="24"/>
        </w:rPr>
        <w:t>e</w:t>
      </w:r>
      <w:r w:rsidR="004D1302" w:rsidRPr="00771766">
        <w:rPr>
          <w:rFonts w:ascii="Times New Roman" w:eastAsia="Times New Roman" w:hAnsi="Times New Roman" w:cs="Times New Roman"/>
          <w:color w:val="000000" w:themeColor="text1"/>
          <w:sz w:val="24"/>
        </w:rPr>
        <w:t xml:space="preserve"> impact is difficult to mea</w:t>
      </w:r>
      <w:r w:rsidR="006B0D17" w:rsidRPr="00771766">
        <w:rPr>
          <w:rFonts w:ascii="Times New Roman" w:eastAsia="Times New Roman" w:hAnsi="Times New Roman" w:cs="Times New Roman"/>
          <w:color w:val="000000" w:themeColor="text1"/>
          <w:sz w:val="24"/>
        </w:rPr>
        <w:t>sure across disciplines,</w:t>
      </w:r>
      <w:r w:rsidR="004D1302" w:rsidRPr="00771766">
        <w:rPr>
          <w:rFonts w:ascii="Times New Roman" w:eastAsia="Times New Roman" w:hAnsi="Times New Roman" w:cs="Times New Roman"/>
          <w:color w:val="000000" w:themeColor="text1"/>
          <w:sz w:val="24"/>
        </w:rPr>
        <w:t xml:space="preserve"> objective scores or benchmarks</w:t>
      </w:r>
      <w:r w:rsidR="006B0D17" w:rsidRPr="00771766">
        <w:rPr>
          <w:rFonts w:ascii="Times New Roman" w:eastAsia="Times New Roman" w:hAnsi="Times New Roman" w:cs="Times New Roman"/>
          <w:color w:val="000000" w:themeColor="text1"/>
          <w:sz w:val="24"/>
        </w:rPr>
        <w:t xml:space="preserve"> are not used, absence of</w:t>
      </w:r>
      <w:r w:rsidR="004D1302" w:rsidRPr="00771766">
        <w:rPr>
          <w:rFonts w:ascii="Times New Roman" w:eastAsia="Times New Roman" w:hAnsi="Times New Roman" w:cs="Times New Roman"/>
          <w:color w:val="000000" w:themeColor="text1"/>
          <w:sz w:val="24"/>
        </w:rPr>
        <w:t xml:space="preserve"> standards and best practices)</w:t>
      </w:r>
      <w:r w:rsidR="00C404F2" w:rsidRPr="00771766">
        <w:rPr>
          <w:rFonts w:ascii="Times New Roman" w:eastAsia="Times New Roman" w:hAnsi="Times New Roman" w:cs="Times New Roman"/>
          <w:color w:val="000000" w:themeColor="text1"/>
          <w:sz w:val="24"/>
        </w:rPr>
        <w:t>.</w:t>
      </w:r>
      <w:r w:rsidR="00210E7F">
        <w:rPr>
          <w:rFonts w:ascii="Times New Roman" w:eastAsia="Times New Roman" w:hAnsi="Times New Roman" w:cs="Times New Roman"/>
          <w:color w:val="000000" w:themeColor="text1"/>
          <w:sz w:val="24"/>
          <w:vertAlign w:val="superscript"/>
        </w:rPr>
        <w:t>38</w:t>
      </w:r>
      <w:r w:rsidR="002278EB" w:rsidRPr="00771766">
        <w:rPr>
          <w:rFonts w:ascii="Times New Roman" w:eastAsia="Times New Roman" w:hAnsi="Times New Roman" w:cs="Times New Roman"/>
          <w:color w:val="000000" w:themeColor="text1"/>
          <w:sz w:val="24"/>
          <w:vertAlign w:val="superscript"/>
        </w:rPr>
        <w:t>,1</w:t>
      </w:r>
      <w:r w:rsidR="004C63DE" w:rsidRPr="00771766">
        <w:rPr>
          <w:rFonts w:ascii="Times New Roman" w:eastAsia="Times New Roman" w:hAnsi="Times New Roman" w:cs="Times New Roman"/>
          <w:color w:val="000000" w:themeColor="text1"/>
          <w:sz w:val="24"/>
          <w:vertAlign w:val="superscript"/>
        </w:rPr>
        <w:t>8</w:t>
      </w:r>
      <w:r w:rsidR="002278EB" w:rsidRPr="00771766">
        <w:rPr>
          <w:rFonts w:ascii="Times New Roman" w:eastAsia="Times New Roman" w:hAnsi="Times New Roman" w:cs="Times New Roman"/>
          <w:color w:val="000000" w:themeColor="text1"/>
          <w:sz w:val="24"/>
        </w:rPr>
        <w:t xml:space="preserve"> </w:t>
      </w:r>
      <w:r w:rsidR="00C404F2" w:rsidRPr="00771766">
        <w:rPr>
          <w:rFonts w:ascii="Times New Roman" w:eastAsia="Times New Roman" w:hAnsi="Times New Roman" w:cs="Times New Roman"/>
          <w:color w:val="000000" w:themeColor="text1"/>
          <w:sz w:val="24"/>
        </w:rPr>
        <w:t>As</w:t>
      </w:r>
      <w:r w:rsidR="00407132" w:rsidRPr="00771766">
        <w:rPr>
          <w:rFonts w:ascii="Times New Roman" w:eastAsia="Times New Roman" w:hAnsi="Times New Roman" w:cs="Times New Roman"/>
          <w:color w:val="000000" w:themeColor="text1"/>
          <w:sz w:val="24"/>
        </w:rPr>
        <w:t xml:space="preserve"> sugg</w:t>
      </w:r>
      <w:r w:rsidR="002278EB" w:rsidRPr="00771766">
        <w:rPr>
          <w:rFonts w:ascii="Times New Roman" w:eastAsia="Times New Roman" w:hAnsi="Times New Roman" w:cs="Times New Roman"/>
          <w:color w:val="000000" w:themeColor="text1"/>
          <w:sz w:val="24"/>
        </w:rPr>
        <w:t>ested by Brown</w:t>
      </w:r>
      <w:r w:rsidR="00210E7F">
        <w:rPr>
          <w:rFonts w:ascii="Times New Roman" w:eastAsia="Times New Roman" w:hAnsi="Times New Roman" w:cs="Times New Roman"/>
          <w:color w:val="000000" w:themeColor="text1"/>
          <w:sz w:val="24"/>
          <w:vertAlign w:val="superscript"/>
        </w:rPr>
        <w:t>39</w:t>
      </w:r>
      <w:r w:rsidR="00407132" w:rsidRPr="00771766">
        <w:rPr>
          <w:rFonts w:ascii="Times New Roman" w:eastAsia="Times New Roman" w:hAnsi="Times New Roman" w:cs="Times New Roman"/>
          <w:color w:val="000000" w:themeColor="text1"/>
          <w:sz w:val="24"/>
        </w:rPr>
        <w:t xml:space="preserve">, </w:t>
      </w:r>
      <w:r w:rsidR="00C404F2" w:rsidRPr="00771766">
        <w:rPr>
          <w:rFonts w:ascii="Times New Roman" w:eastAsia="Times New Roman" w:hAnsi="Times New Roman" w:cs="Times New Roman"/>
          <w:color w:val="000000" w:themeColor="text1"/>
          <w:sz w:val="24"/>
        </w:rPr>
        <w:t xml:space="preserve">the authors </w:t>
      </w:r>
      <w:r w:rsidR="00645FA5" w:rsidRPr="00771766">
        <w:rPr>
          <w:rFonts w:ascii="Times New Roman" w:eastAsia="Times New Roman" w:hAnsi="Times New Roman" w:cs="Times New Roman"/>
          <w:color w:val="000000" w:themeColor="text1"/>
          <w:sz w:val="24"/>
        </w:rPr>
        <w:t>c</w:t>
      </w:r>
      <w:r w:rsidR="0099632E" w:rsidRPr="00771766">
        <w:rPr>
          <w:rFonts w:ascii="Times New Roman" w:eastAsia="Times New Roman" w:hAnsi="Times New Roman" w:cs="Times New Roman"/>
          <w:color w:val="000000" w:themeColor="text1"/>
          <w:sz w:val="24"/>
        </w:rPr>
        <w:t>ombined</w:t>
      </w:r>
      <w:r w:rsidR="001B6DF2" w:rsidRPr="00771766">
        <w:rPr>
          <w:rFonts w:ascii="Times New Roman" w:eastAsia="Times New Roman" w:hAnsi="Times New Roman" w:cs="Times New Roman"/>
          <w:color w:val="000000" w:themeColor="text1"/>
          <w:sz w:val="24"/>
        </w:rPr>
        <w:t xml:space="preserve"> several </w:t>
      </w:r>
      <w:r w:rsidR="006B0D17" w:rsidRPr="00771766">
        <w:rPr>
          <w:rFonts w:ascii="Times New Roman" w:eastAsia="Times New Roman" w:hAnsi="Times New Roman" w:cs="Times New Roman"/>
          <w:color w:val="000000" w:themeColor="text1"/>
          <w:sz w:val="24"/>
        </w:rPr>
        <w:t xml:space="preserve">traditional with </w:t>
      </w:r>
      <w:r w:rsidR="00645FA5" w:rsidRPr="00771766">
        <w:rPr>
          <w:rFonts w:ascii="Times New Roman" w:eastAsia="Times New Roman" w:hAnsi="Times New Roman" w:cs="Times New Roman"/>
          <w:color w:val="000000" w:themeColor="text1"/>
          <w:sz w:val="24"/>
        </w:rPr>
        <w:t xml:space="preserve">alternative </w:t>
      </w:r>
      <w:r w:rsidR="000F3058" w:rsidRPr="00771766">
        <w:rPr>
          <w:rFonts w:ascii="Times New Roman" w:eastAsia="Times New Roman" w:hAnsi="Times New Roman" w:cs="Times New Roman"/>
          <w:color w:val="000000" w:themeColor="text1"/>
          <w:sz w:val="24"/>
        </w:rPr>
        <w:t>biblio</w:t>
      </w:r>
      <w:r w:rsidR="00645FA5" w:rsidRPr="00771766">
        <w:rPr>
          <w:rFonts w:ascii="Times New Roman" w:eastAsia="Times New Roman" w:hAnsi="Times New Roman" w:cs="Times New Roman"/>
          <w:color w:val="000000" w:themeColor="text1"/>
          <w:sz w:val="24"/>
        </w:rPr>
        <w:t xml:space="preserve">metrics to </w:t>
      </w:r>
      <w:r w:rsidR="0099632E" w:rsidRPr="00771766">
        <w:rPr>
          <w:rFonts w:ascii="Times New Roman" w:eastAsia="Times New Roman" w:hAnsi="Times New Roman" w:cs="Times New Roman"/>
          <w:color w:val="000000" w:themeColor="text1"/>
          <w:sz w:val="24"/>
        </w:rPr>
        <w:t>describe further the importance of the</w:t>
      </w:r>
      <w:r w:rsidR="00560FB9" w:rsidRPr="00771766">
        <w:rPr>
          <w:rFonts w:ascii="Times New Roman" w:eastAsia="Times New Roman" w:hAnsi="Times New Roman" w:cs="Times New Roman"/>
          <w:color w:val="000000" w:themeColor="text1"/>
          <w:sz w:val="24"/>
        </w:rPr>
        <w:t>se</w:t>
      </w:r>
      <w:r w:rsidR="0099632E" w:rsidRPr="00771766">
        <w:rPr>
          <w:rFonts w:ascii="Times New Roman" w:eastAsia="Times New Roman" w:hAnsi="Times New Roman" w:cs="Times New Roman"/>
          <w:color w:val="000000" w:themeColor="text1"/>
          <w:sz w:val="24"/>
        </w:rPr>
        <w:t xml:space="preserve"> journals</w:t>
      </w:r>
      <w:r w:rsidR="002278EB" w:rsidRPr="00771766">
        <w:rPr>
          <w:rFonts w:ascii="Times New Roman" w:eastAsia="Times New Roman" w:hAnsi="Times New Roman" w:cs="Times New Roman"/>
          <w:color w:val="000000" w:themeColor="text1"/>
          <w:sz w:val="24"/>
        </w:rPr>
        <w:t>.</w:t>
      </w:r>
      <w:r w:rsidR="00210E7F">
        <w:rPr>
          <w:rFonts w:ascii="Times New Roman" w:eastAsia="Times New Roman" w:hAnsi="Times New Roman" w:cs="Times New Roman"/>
          <w:color w:val="000000" w:themeColor="text1"/>
          <w:sz w:val="24"/>
          <w:vertAlign w:val="superscript"/>
        </w:rPr>
        <w:t>21,38</w:t>
      </w:r>
    </w:p>
    <w:p w14:paraId="44F9D7D5" w14:textId="77777777" w:rsidR="001B6DF2" w:rsidRPr="00771766" w:rsidRDefault="001B6DF2" w:rsidP="000C1677">
      <w:pPr>
        <w:spacing w:after="0" w:line="240" w:lineRule="auto"/>
        <w:outlineLvl w:val="0"/>
        <w:rPr>
          <w:rFonts w:ascii="Times New Roman" w:eastAsia="Times New Roman" w:hAnsi="Times New Roman" w:cs="Times New Roman"/>
          <w:color w:val="000000" w:themeColor="text1"/>
          <w:sz w:val="24"/>
        </w:rPr>
      </w:pPr>
    </w:p>
    <w:p w14:paraId="74AC2CFC" w14:textId="5D3F7B61" w:rsidR="00CD060E" w:rsidRPr="00771766" w:rsidRDefault="00CD060E" w:rsidP="000C1677">
      <w:pPr>
        <w:spacing w:after="0" w:line="240" w:lineRule="auto"/>
        <w:outlineLvl w:val="0"/>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Nursing Journal Lists</w:t>
      </w:r>
    </w:p>
    <w:p w14:paraId="510AF14F" w14:textId="2E6EB8B4" w:rsidR="00645FA5" w:rsidRPr="00771766" w:rsidRDefault="00B91666" w:rsidP="000C1677">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N</w:t>
      </w:r>
      <w:r w:rsidR="00645FA5" w:rsidRPr="00771766">
        <w:rPr>
          <w:rFonts w:ascii="Times New Roman" w:eastAsia="Times New Roman" w:hAnsi="Times New Roman" w:cs="Times New Roman"/>
          <w:color w:val="000000" w:themeColor="text1"/>
          <w:sz w:val="24"/>
        </w:rPr>
        <w:t xml:space="preserve">o subject-based </w:t>
      </w:r>
      <w:r w:rsidRPr="00771766">
        <w:rPr>
          <w:rFonts w:ascii="Times New Roman" w:eastAsia="Times New Roman" w:hAnsi="Times New Roman" w:cs="Times New Roman"/>
          <w:color w:val="000000" w:themeColor="text1"/>
          <w:sz w:val="24"/>
        </w:rPr>
        <w:t xml:space="preserve">extensive </w:t>
      </w:r>
      <w:r w:rsidR="00645FA5" w:rsidRPr="00771766">
        <w:rPr>
          <w:rFonts w:ascii="Times New Roman" w:eastAsia="Times New Roman" w:hAnsi="Times New Roman" w:cs="Times New Roman"/>
          <w:color w:val="000000" w:themeColor="text1"/>
          <w:sz w:val="24"/>
        </w:rPr>
        <w:t>resource list for gero</w:t>
      </w:r>
      <w:r w:rsidR="00945335" w:rsidRPr="00771766">
        <w:rPr>
          <w:rFonts w:ascii="Times New Roman" w:eastAsia="Times New Roman" w:hAnsi="Times New Roman" w:cs="Times New Roman"/>
          <w:color w:val="000000" w:themeColor="text1"/>
          <w:sz w:val="24"/>
        </w:rPr>
        <w:t>ntological nursing has been</w:t>
      </w:r>
      <w:r w:rsidRPr="00771766">
        <w:rPr>
          <w:rFonts w:ascii="Times New Roman" w:eastAsia="Times New Roman" w:hAnsi="Times New Roman" w:cs="Times New Roman"/>
          <w:color w:val="000000" w:themeColor="text1"/>
          <w:sz w:val="24"/>
        </w:rPr>
        <w:t xml:space="preserve"> reported in the literature</w:t>
      </w:r>
      <w:r w:rsidR="00D13EC4" w:rsidRPr="00771766">
        <w:rPr>
          <w:rFonts w:ascii="Times New Roman" w:eastAsia="Times New Roman" w:hAnsi="Times New Roman" w:cs="Times New Roman"/>
          <w:color w:val="000000" w:themeColor="text1"/>
          <w:sz w:val="24"/>
        </w:rPr>
        <w:t>.</w:t>
      </w:r>
      <w:r w:rsidR="004C63DE"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0</w:t>
      </w:r>
      <w:r w:rsidR="00D13EC4" w:rsidRPr="00771766">
        <w:rPr>
          <w:rFonts w:ascii="Times New Roman" w:eastAsia="Times New Roman" w:hAnsi="Times New Roman" w:cs="Times New Roman"/>
          <w:color w:val="000000" w:themeColor="text1"/>
          <w:sz w:val="24"/>
        </w:rPr>
        <w:t xml:space="preserve"> </w:t>
      </w:r>
      <w:r w:rsidR="00645FA5" w:rsidRPr="00771766">
        <w:rPr>
          <w:rFonts w:ascii="Times New Roman" w:eastAsia="Times New Roman" w:hAnsi="Times New Roman" w:cs="Times New Roman"/>
          <w:color w:val="000000" w:themeColor="text1"/>
          <w:sz w:val="24"/>
        </w:rPr>
        <w:t xml:space="preserve">The following are two </w:t>
      </w:r>
      <w:r w:rsidR="00AA7FEA" w:rsidRPr="00771766">
        <w:rPr>
          <w:rFonts w:ascii="Times New Roman" w:eastAsia="Times New Roman" w:hAnsi="Times New Roman" w:cs="Times New Roman"/>
          <w:color w:val="000000" w:themeColor="text1"/>
          <w:sz w:val="24"/>
        </w:rPr>
        <w:t>notable sources</w:t>
      </w:r>
      <w:r w:rsidR="00645FA5" w:rsidRPr="00771766">
        <w:rPr>
          <w:rFonts w:ascii="Times New Roman" w:eastAsia="Times New Roman" w:hAnsi="Times New Roman" w:cs="Times New Roman"/>
          <w:color w:val="000000" w:themeColor="text1"/>
          <w:sz w:val="24"/>
        </w:rPr>
        <w:t xml:space="preserve"> included in this study:</w:t>
      </w:r>
    </w:p>
    <w:p w14:paraId="1EF0FE5F" w14:textId="3A30E1D9" w:rsidR="000C1677" w:rsidRPr="00771766" w:rsidRDefault="000C1677" w:rsidP="00585B08">
      <w:pPr>
        <w:pStyle w:val="ListParagraph"/>
        <w:numPr>
          <w:ilvl w:val="0"/>
          <w:numId w:val="23"/>
        </w:num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i/>
          <w:color w:val="000000" w:themeColor="text1"/>
          <w:sz w:val="24"/>
        </w:rPr>
        <w:t>The NAHRS Sel</w:t>
      </w:r>
      <w:r w:rsidR="00645FA5" w:rsidRPr="00771766">
        <w:rPr>
          <w:rFonts w:ascii="Times New Roman" w:eastAsia="Times New Roman" w:hAnsi="Times New Roman" w:cs="Times New Roman"/>
          <w:i/>
          <w:color w:val="000000" w:themeColor="text1"/>
          <w:sz w:val="24"/>
        </w:rPr>
        <w:t>ected List of Nursing Journals</w:t>
      </w:r>
      <w:r w:rsidR="00645FA5"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 xml:space="preserve">an open access list of key nursing journals which </w:t>
      </w:r>
      <w:r w:rsidR="00DC3368" w:rsidRPr="00771766">
        <w:rPr>
          <w:rFonts w:ascii="Times New Roman" w:eastAsia="Times New Roman" w:hAnsi="Times New Roman" w:cs="Times New Roman"/>
          <w:color w:val="000000" w:themeColor="text1"/>
          <w:sz w:val="24"/>
        </w:rPr>
        <w:t>is updated periodically</w:t>
      </w:r>
      <w:r w:rsidRPr="00771766">
        <w:rPr>
          <w:rFonts w:ascii="Times New Roman" w:eastAsia="Times New Roman" w:hAnsi="Times New Roman" w:cs="Times New Roman"/>
          <w:color w:val="000000" w:themeColor="text1"/>
          <w:sz w:val="24"/>
        </w:rPr>
        <w:t xml:space="preserve"> by NAHRS </w:t>
      </w:r>
      <w:r w:rsidR="006B0D17" w:rsidRPr="00771766">
        <w:rPr>
          <w:rFonts w:ascii="Times New Roman" w:eastAsia="Times New Roman" w:hAnsi="Times New Roman" w:cs="Times New Roman"/>
          <w:color w:val="000000" w:themeColor="text1"/>
          <w:sz w:val="24"/>
        </w:rPr>
        <w:t>(</w:t>
      </w:r>
      <w:r w:rsidR="006B0D17" w:rsidRPr="00771766">
        <w:rPr>
          <w:rFonts w:ascii="Times New Roman" w:hAnsi="Times New Roman" w:cs="Times New Roman"/>
          <w:color w:val="000000" w:themeColor="text1"/>
          <w:sz w:val="24"/>
          <w:szCs w:val="24"/>
        </w:rPr>
        <w:t xml:space="preserve">Nursing and Allied Health Resources Section) </w:t>
      </w:r>
      <w:r w:rsidR="00F16635" w:rsidRPr="00771766">
        <w:rPr>
          <w:rFonts w:ascii="Times New Roman" w:hAnsi="Times New Roman" w:cs="Times New Roman"/>
          <w:color w:val="000000" w:themeColor="text1"/>
          <w:sz w:val="24"/>
          <w:szCs w:val="24"/>
        </w:rPr>
        <w:t xml:space="preserve">of the Medical Library Association </w:t>
      </w:r>
      <w:r w:rsidR="005B6F64" w:rsidRPr="00771766">
        <w:rPr>
          <w:rFonts w:ascii="Times New Roman" w:eastAsia="Times New Roman" w:hAnsi="Times New Roman" w:cs="Times New Roman"/>
          <w:color w:val="000000" w:themeColor="text1"/>
          <w:sz w:val="24"/>
        </w:rPr>
        <w:t xml:space="preserve">and </w:t>
      </w:r>
      <w:r w:rsidRPr="00771766">
        <w:rPr>
          <w:rFonts w:ascii="Times New Roman" w:eastAsia="Times New Roman" w:hAnsi="Times New Roman" w:cs="Times New Roman"/>
          <w:color w:val="000000" w:themeColor="text1"/>
          <w:sz w:val="24"/>
        </w:rPr>
        <w:t>includes unique jo</w:t>
      </w:r>
      <w:r w:rsidR="00DC3368" w:rsidRPr="00771766">
        <w:rPr>
          <w:rFonts w:ascii="Times New Roman" w:eastAsia="Times New Roman" w:hAnsi="Times New Roman" w:cs="Times New Roman"/>
          <w:color w:val="000000" w:themeColor="text1"/>
          <w:sz w:val="24"/>
        </w:rPr>
        <w:t xml:space="preserve">urnal information (e.g. </w:t>
      </w:r>
      <w:r w:rsidRPr="00771766">
        <w:rPr>
          <w:rFonts w:ascii="Times New Roman" w:eastAsia="Times New Roman" w:hAnsi="Times New Roman" w:cs="Times New Roman"/>
          <w:color w:val="000000" w:themeColor="text1"/>
          <w:sz w:val="24"/>
        </w:rPr>
        <w:t>acceptance rates, turnaround time, homepage links, number of peer reviewers).  This list was developed to assist nurses and librarians in evaluating nursing and interdisciplinary journal titles and to identify publishing opportunities for nursing aut</w:t>
      </w:r>
      <w:r w:rsidR="00D13EC4" w:rsidRPr="00771766">
        <w:rPr>
          <w:rFonts w:ascii="Times New Roman" w:eastAsia="Times New Roman" w:hAnsi="Times New Roman" w:cs="Times New Roman"/>
          <w:color w:val="000000" w:themeColor="text1"/>
          <w:sz w:val="24"/>
        </w:rPr>
        <w:t>hors.</w:t>
      </w:r>
      <w:r w:rsidR="00210E7F">
        <w:rPr>
          <w:rFonts w:ascii="Times New Roman" w:eastAsia="Times New Roman" w:hAnsi="Times New Roman" w:cs="Times New Roman"/>
          <w:color w:val="000000" w:themeColor="text1"/>
          <w:sz w:val="24"/>
          <w:vertAlign w:val="superscript"/>
        </w:rPr>
        <w:t>41</w:t>
      </w:r>
      <w:r w:rsidR="00D13EC4"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 xml:space="preserve">Journals on the list must meet the following criteria: active status (currently published), peer-reviewed, text in English or bilingual English, indexed in MEDLINE or EBSCOhost’s Cumulative Index to Nursing and </w:t>
      </w:r>
      <w:r w:rsidR="00F60871" w:rsidRPr="00771766">
        <w:rPr>
          <w:rFonts w:ascii="Times New Roman" w:eastAsia="Times New Roman" w:hAnsi="Times New Roman" w:cs="Times New Roman"/>
          <w:color w:val="000000" w:themeColor="text1"/>
          <w:sz w:val="24"/>
        </w:rPr>
        <w:t>Allied Health (CINAHL) database</w:t>
      </w:r>
      <w:r w:rsidRPr="00771766">
        <w:rPr>
          <w:rFonts w:ascii="Times New Roman" w:eastAsia="Times New Roman" w:hAnsi="Times New Roman" w:cs="Times New Roman"/>
          <w:color w:val="000000" w:themeColor="text1"/>
          <w:sz w:val="24"/>
        </w:rPr>
        <w:t xml:space="preserve"> and</w:t>
      </w:r>
      <w:r w:rsidR="00F60871" w:rsidRPr="00771766">
        <w:rPr>
          <w:rFonts w:ascii="Times New Roman" w:eastAsia="Times New Roman" w:hAnsi="Times New Roman" w:cs="Times New Roman"/>
          <w:color w:val="000000" w:themeColor="text1"/>
          <w:sz w:val="24"/>
        </w:rPr>
        <w:t>, if</w:t>
      </w:r>
      <w:r w:rsidRPr="00771766">
        <w:rPr>
          <w:rFonts w:ascii="Times New Roman" w:eastAsia="Times New Roman" w:hAnsi="Times New Roman" w:cs="Times New Roman"/>
          <w:color w:val="000000" w:themeColor="text1"/>
          <w:sz w:val="24"/>
        </w:rPr>
        <w:t xml:space="preserve"> interdisciplinary in nature, highl</w:t>
      </w:r>
      <w:r w:rsidR="000B11D7" w:rsidRPr="00771766">
        <w:rPr>
          <w:rFonts w:ascii="Times New Roman" w:eastAsia="Times New Roman" w:hAnsi="Times New Roman" w:cs="Times New Roman"/>
          <w:color w:val="000000" w:themeColor="text1"/>
          <w:sz w:val="24"/>
        </w:rPr>
        <w:t>y cited by many nursing authors.</w:t>
      </w:r>
      <w:r w:rsidR="004C63DE"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2</w:t>
      </w:r>
      <w:r w:rsidR="000B11D7"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Figure 3 shows the freely-available 2012 NAHRS l</w:t>
      </w:r>
      <w:r w:rsidR="00E8389C" w:rsidRPr="00771766">
        <w:rPr>
          <w:rFonts w:ascii="Times New Roman" w:eastAsia="Times New Roman" w:hAnsi="Times New Roman" w:cs="Times New Roman"/>
          <w:color w:val="000000" w:themeColor="text1"/>
          <w:sz w:val="24"/>
        </w:rPr>
        <w:t>ist available via Google Drive.</w:t>
      </w:r>
      <w:r w:rsidR="00585B08" w:rsidRPr="00771766">
        <w:rPr>
          <w:color w:val="000000" w:themeColor="text1"/>
        </w:rPr>
        <w:t xml:space="preserve"> </w:t>
      </w:r>
      <w:r w:rsidR="00585B08" w:rsidRPr="00771766">
        <w:rPr>
          <w:rFonts w:ascii="Times New Roman" w:eastAsia="Times New Roman" w:hAnsi="Times New Roman" w:cs="Times New Roman"/>
          <w:color w:val="000000" w:themeColor="text1"/>
          <w:sz w:val="24"/>
        </w:rPr>
        <w:t>(For a full version, g</w:t>
      </w:r>
      <w:r w:rsidR="00F60871" w:rsidRPr="00771766">
        <w:rPr>
          <w:rFonts w:ascii="Times New Roman" w:eastAsia="Times New Roman" w:hAnsi="Times New Roman" w:cs="Times New Roman"/>
          <w:color w:val="000000" w:themeColor="text1"/>
          <w:sz w:val="24"/>
        </w:rPr>
        <w:t>o to http://tinyurl.com/85oa5o6</w:t>
      </w:r>
      <w:r w:rsidR="00585B08" w:rsidRPr="00771766">
        <w:rPr>
          <w:rFonts w:ascii="Times New Roman" w:eastAsia="Times New Roman" w:hAnsi="Times New Roman" w:cs="Times New Roman"/>
          <w:color w:val="000000" w:themeColor="text1"/>
          <w:sz w:val="24"/>
        </w:rPr>
        <w:t>)</w:t>
      </w:r>
      <w:r w:rsidR="00F60871" w:rsidRPr="00771766">
        <w:rPr>
          <w:rFonts w:ascii="Times New Roman" w:eastAsia="Times New Roman" w:hAnsi="Times New Roman" w:cs="Times New Roman"/>
          <w:color w:val="000000" w:themeColor="text1"/>
          <w:sz w:val="24"/>
        </w:rPr>
        <w:t>.</w:t>
      </w:r>
    </w:p>
    <w:p w14:paraId="6C47A9D8" w14:textId="77777777" w:rsidR="000C1677" w:rsidRPr="00771766" w:rsidRDefault="000C1677" w:rsidP="000C1677">
      <w:pPr>
        <w:spacing w:after="0" w:line="240" w:lineRule="auto"/>
        <w:outlineLvl w:val="0"/>
        <w:rPr>
          <w:rFonts w:ascii="Times New Roman" w:eastAsia="Times New Roman" w:hAnsi="Times New Roman" w:cs="Times New Roman"/>
          <w:color w:val="000000" w:themeColor="text1"/>
          <w:sz w:val="24"/>
        </w:rPr>
      </w:pPr>
    </w:p>
    <w:p w14:paraId="144BB13E" w14:textId="04F25FA5" w:rsidR="000C1677" w:rsidRPr="00771766" w:rsidRDefault="000C1677" w:rsidP="000C1677">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 xml:space="preserve">Insert Figure 3  </w:t>
      </w:r>
    </w:p>
    <w:p w14:paraId="33CCF093" w14:textId="77777777" w:rsidR="007157CE" w:rsidRPr="00771766" w:rsidRDefault="007157CE" w:rsidP="000C1677">
      <w:pPr>
        <w:spacing w:after="0" w:line="240" w:lineRule="auto"/>
        <w:outlineLvl w:val="0"/>
        <w:rPr>
          <w:rFonts w:ascii="Times New Roman" w:eastAsia="Times New Roman" w:hAnsi="Times New Roman" w:cs="Times New Roman"/>
          <w:color w:val="000000" w:themeColor="text1"/>
          <w:sz w:val="24"/>
        </w:rPr>
      </w:pPr>
    </w:p>
    <w:p w14:paraId="6901F08C" w14:textId="59CEC147" w:rsidR="0035372D" w:rsidRPr="00771766" w:rsidRDefault="000C1677" w:rsidP="00381C43">
      <w:pPr>
        <w:pStyle w:val="ListParagraph"/>
        <w:numPr>
          <w:ilvl w:val="0"/>
          <w:numId w:val="23"/>
        </w:num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i/>
          <w:color w:val="000000" w:themeColor="text1"/>
          <w:sz w:val="24"/>
        </w:rPr>
        <w:t>Portal of Geriatrics Online Ed</w:t>
      </w:r>
      <w:r w:rsidR="00645FA5" w:rsidRPr="00771766">
        <w:rPr>
          <w:rFonts w:ascii="Times New Roman" w:eastAsia="Times New Roman" w:hAnsi="Times New Roman" w:cs="Times New Roman"/>
          <w:i/>
          <w:color w:val="000000" w:themeColor="text1"/>
          <w:sz w:val="24"/>
        </w:rPr>
        <w:t>ucation (POGOe)</w:t>
      </w:r>
      <w:r w:rsidR="00645FA5"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 xml:space="preserve">free peer-reviewed </w:t>
      </w:r>
      <w:r w:rsidR="0028138F" w:rsidRPr="00771766">
        <w:rPr>
          <w:rFonts w:ascii="Times New Roman" w:eastAsia="Times New Roman" w:hAnsi="Times New Roman" w:cs="Times New Roman"/>
          <w:color w:val="000000" w:themeColor="text1"/>
          <w:sz w:val="24"/>
        </w:rPr>
        <w:t xml:space="preserve">repository of </w:t>
      </w:r>
      <w:r w:rsidRPr="00771766">
        <w:rPr>
          <w:rFonts w:ascii="Times New Roman" w:eastAsia="Times New Roman" w:hAnsi="Times New Roman" w:cs="Times New Roman"/>
          <w:color w:val="000000" w:themeColor="text1"/>
          <w:sz w:val="24"/>
        </w:rPr>
        <w:t xml:space="preserve">geriatric nursing </w:t>
      </w:r>
      <w:r w:rsidR="0028138F" w:rsidRPr="00771766">
        <w:rPr>
          <w:rFonts w:ascii="Times New Roman" w:eastAsia="Times New Roman" w:hAnsi="Times New Roman" w:cs="Times New Roman"/>
          <w:color w:val="000000" w:themeColor="text1"/>
          <w:sz w:val="24"/>
        </w:rPr>
        <w:t xml:space="preserve">curriculum </w:t>
      </w:r>
      <w:r w:rsidRPr="00771766">
        <w:rPr>
          <w:rFonts w:ascii="Times New Roman" w:eastAsia="Times New Roman" w:hAnsi="Times New Roman" w:cs="Times New Roman"/>
          <w:color w:val="000000" w:themeColor="text1"/>
          <w:sz w:val="24"/>
        </w:rPr>
        <w:t>materials</w:t>
      </w:r>
      <w:r w:rsidR="00645FA5" w:rsidRPr="00771766">
        <w:rPr>
          <w:rFonts w:ascii="Times New Roman" w:eastAsia="Times New Roman" w:hAnsi="Times New Roman" w:cs="Times New Roman"/>
          <w:color w:val="000000" w:themeColor="text1"/>
          <w:sz w:val="24"/>
        </w:rPr>
        <w:t xml:space="preserve"> including a </w:t>
      </w:r>
      <w:r w:rsidRPr="00771766">
        <w:rPr>
          <w:rFonts w:ascii="Times New Roman" w:eastAsia="Times New Roman" w:hAnsi="Times New Roman" w:cs="Times New Roman"/>
          <w:color w:val="000000" w:themeColor="text1"/>
          <w:sz w:val="24"/>
        </w:rPr>
        <w:t>selected list of geri</w:t>
      </w:r>
      <w:r w:rsidR="000B11D7" w:rsidRPr="00771766">
        <w:rPr>
          <w:rFonts w:ascii="Times New Roman" w:eastAsia="Times New Roman" w:hAnsi="Times New Roman" w:cs="Times New Roman"/>
          <w:color w:val="000000" w:themeColor="text1"/>
          <w:sz w:val="24"/>
        </w:rPr>
        <w:t xml:space="preserve">atrics and </w:t>
      </w:r>
      <w:r w:rsidR="000B11D7" w:rsidRPr="00771766">
        <w:rPr>
          <w:rFonts w:ascii="Times New Roman" w:eastAsia="Times New Roman" w:hAnsi="Times New Roman" w:cs="Times New Roman"/>
          <w:color w:val="000000" w:themeColor="text1"/>
          <w:sz w:val="24"/>
        </w:rPr>
        <w:lastRenderedPageBreak/>
        <w:t>gerontology journals.</w:t>
      </w:r>
      <w:r w:rsidR="004C63DE"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3</w:t>
      </w:r>
      <w:r w:rsidR="000B11D7" w:rsidRPr="00771766">
        <w:rPr>
          <w:rFonts w:ascii="Times New Roman" w:eastAsia="Times New Roman" w:hAnsi="Times New Roman" w:cs="Times New Roman"/>
          <w:color w:val="000000" w:themeColor="text1"/>
          <w:sz w:val="24"/>
        </w:rPr>
        <w:t xml:space="preserve"> </w:t>
      </w:r>
      <w:r w:rsidR="00645FA5" w:rsidRPr="00771766">
        <w:rPr>
          <w:rFonts w:ascii="Times New Roman" w:eastAsia="Times New Roman" w:hAnsi="Times New Roman" w:cs="Times New Roman"/>
          <w:color w:val="000000" w:themeColor="text1"/>
          <w:sz w:val="24"/>
        </w:rPr>
        <w:t>Included journals</w:t>
      </w:r>
      <w:r w:rsidRPr="00771766">
        <w:rPr>
          <w:rFonts w:ascii="Times New Roman" w:eastAsia="Times New Roman" w:hAnsi="Times New Roman" w:cs="Times New Roman"/>
          <w:color w:val="000000" w:themeColor="text1"/>
          <w:sz w:val="24"/>
        </w:rPr>
        <w:t xml:space="preserve"> were either indexed in MEDLINE or incl</w:t>
      </w:r>
      <w:r w:rsidR="0028138F" w:rsidRPr="00771766">
        <w:rPr>
          <w:rFonts w:ascii="Times New Roman" w:eastAsia="Times New Roman" w:hAnsi="Times New Roman" w:cs="Times New Roman"/>
          <w:color w:val="000000" w:themeColor="text1"/>
          <w:sz w:val="24"/>
        </w:rPr>
        <w:t>uded in</w:t>
      </w:r>
      <w:r w:rsidR="00CE050E" w:rsidRPr="00771766">
        <w:rPr>
          <w:rFonts w:ascii="Times New Roman" w:eastAsia="Times New Roman" w:hAnsi="Times New Roman" w:cs="Times New Roman"/>
          <w:color w:val="000000" w:themeColor="text1"/>
          <w:sz w:val="24"/>
        </w:rPr>
        <w:t xml:space="preserve"> </w:t>
      </w:r>
      <w:r w:rsidR="00CE050E" w:rsidRPr="00771766">
        <w:rPr>
          <w:rFonts w:ascii="Times New Roman" w:eastAsia="Times New Roman" w:hAnsi="Times New Roman" w:cs="Times New Roman"/>
          <w:i/>
          <w:color w:val="000000" w:themeColor="text1"/>
          <w:sz w:val="24"/>
        </w:rPr>
        <w:t>Ulrich’s Periodical</w:t>
      </w:r>
      <w:r w:rsidRPr="00771766">
        <w:rPr>
          <w:rFonts w:ascii="Times New Roman" w:eastAsia="Times New Roman" w:hAnsi="Times New Roman" w:cs="Times New Roman"/>
          <w:i/>
          <w:color w:val="000000" w:themeColor="text1"/>
          <w:sz w:val="24"/>
        </w:rPr>
        <w:t xml:space="preserve"> Directory</w:t>
      </w:r>
      <w:r w:rsidRPr="00771766">
        <w:rPr>
          <w:rFonts w:ascii="Times New Roman" w:eastAsia="Times New Roman" w:hAnsi="Times New Roman" w:cs="Times New Roman"/>
          <w:color w:val="000000" w:themeColor="text1"/>
          <w:sz w:val="24"/>
        </w:rPr>
        <w:t xml:space="preserve"> (personal c</w:t>
      </w:r>
      <w:r w:rsidR="00645FA5" w:rsidRPr="00771766">
        <w:rPr>
          <w:rFonts w:ascii="Times New Roman" w:eastAsia="Times New Roman" w:hAnsi="Times New Roman" w:cs="Times New Roman"/>
          <w:color w:val="000000" w:themeColor="text1"/>
          <w:sz w:val="24"/>
        </w:rPr>
        <w:t xml:space="preserve">ommunication with </w:t>
      </w:r>
      <w:r w:rsidR="0028138F" w:rsidRPr="00771766">
        <w:rPr>
          <w:rFonts w:ascii="Times New Roman" w:eastAsia="Times New Roman" w:hAnsi="Times New Roman" w:cs="Times New Roman"/>
          <w:color w:val="000000" w:themeColor="text1"/>
          <w:sz w:val="24"/>
        </w:rPr>
        <w:t>the authors; s</w:t>
      </w:r>
      <w:r w:rsidR="00645FA5" w:rsidRPr="00771766">
        <w:rPr>
          <w:rFonts w:ascii="Times New Roman" w:eastAsia="Times New Roman" w:hAnsi="Times New Roman" w:cs="Times New Roman"/>
          <w:color w:val="000000" w:themeColor="text1"/>
          <w:sz w:val="24"/>
        </w:rPr>
        <w:t xml:space="preserve">ee </w:t>
      </w:r>
      <w:r w:rsidR="004F5740" w:rsidRPr="00771766">
        <w:rPr>
          <w:rFonts w:ascii="Times New Roman" w:eastAsia="Times New Roman" w:hAnsi="Times New Roman" w:cs="Times New Roman"/>
          <w:color w:val="000000" w:themeColor="text1"/>
          <w:sz w:val="24"/>
        </w:rPr>
        <w:t>https://www.pogoe.org/litlinks/quick-links/journals</w:t>
      </w:r>
      <w:r w:rsidR="0028138F" w:rsidRPr="00771766">
        <w:rPr>
          <w:rFonts w:ascii="Times New Roman" w:eastAsia="Times New Roman" w:hAnsi="Times New Roman" w:cs="Times New Roman"/>
          <w:color w:val="000000" w:themeColor="text1"/>
          <w:sz w:val="24"/>
        </w:rPr>
        <w:t>).</w:t>
      </w:r>
      <w:r w:rsidR="00B447D8" w:rsidRPr="00771766">
        <w:rPr>
          <w:rFonts w:ascii="Times New Roman" w:eastAsia="Times New Roman" w:hAnsi="Times New Roman" w:cs="Times New Roman"/>
          <w:color w:val="000000" w:themeColor="text1"/>
          <w:sz w:val="24"/>
        </w:rPr>
        <w:br/>
      </w:r>
    </w:p>
    <w:p w14:paraId="6525B842" w14:textId="77777777" w:rsidR="0035372D" w:rsidRPr="00771766" w:rsidRDefault="0035372D" w:rsidP="0035372D">
      <w:pPr>
        <w:spacing w:after="0" w:line="240" w:lineRule="auto"/>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Research Questions</w:t>
      </w:r>
    </w:p>
    <w:p w14:paraId="731AADA4" w14:textId="07DB417E" w:rsidR="0035372D" w:rsidRPr="00771766" w:rsidRDefault="00224B00" w:rsidP="0035372D">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This comparative review</w:t>
      </w:r>
      <w:r w:rsidR="0028138F" w:rsidRPr="00771766">
        <w:rPr>
          <w:rFonts w:ascii="Times New Roman" w:eastAsia="Times New Roman" w:hAnsi="Times New Roman" w:cs="Times New Roman"/>
          <w:color w:val="000000" w:themeColor="text1"/>
          <w:sz w:val="24"/>
        </w:rPr>
        <w:t xml:space="preserve"> study</w:t>
      </w:r>
      <w:r w:rsidR="00F60871" w:rsidRPr="00771766">
        <w:rPr>
          <w:rFonts w:ascii="Times New Roman" w:eastAsia="Times New Roman" w:hAnsi="Times New Roman" w:cs="Times New Roman"/>
          <w:color w:val="000000" w:themeColor="text1"/>
          <w:sz w:val="24"/>
        </w:rPr>
        <w:t xml:space="preserve"> attempted to answer these</w:t>
      </w:r>
      <w:r w:rsidR="0035372D" w:rsidRPr="00771766">
        <w:rPr>
          <w:rFonts w:ascii="Times New Roman" w:eastAsia="Times New Roman" w:hAnsi="Times New Roman" w:cs="Times New Roman"/>
          <w:color w:val="000000" w:themeColor="text1"/>
          <w:sz w:val="24"/>
        </w:rPr>
        <w:t xml:space="preserve"> research questions:</w:t>
      </w:r>
    </w:p>
    <w:p w14:paraId="61845B78" w14:textId="17468DC5" w:rsidR="0035372D" w:rsidRPr="00771766" w:rsidRDefault="00F60871" w:rsidP="00694747">
      <w:pPr>
        <w:tabs>
          <w:tab w:val="left" w:pos="270"/>
        </w:tabs>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1</w:t>
      </w:r>
      <w:r w:rsidR="00694747" w:rsidRPr="00771766">
        <w:rPr>
          <w:rFonts w:ascii="Times New Roman" w:eastAsia="Times New Roman" w:hAnsi="Times New Roman" w:cs="Times New Roman"/>
          <w:color w:val="000000" w:themeColor="text1"/>
          <w:sz w:val="24"/>
        </w:rPr>
        <w:t xml:space="preserve">. </w:t>
      </w:r>
      <w:r w:rsidR="0035372D" w:rsidRPr="00771766">
        <w:rPr>
          <w:rFonts w:ascii="Times New Roman" w:eastAsia="Times New Roman" w:hAnsi="Times New Roman" w:cs="Times New Roman"/>
          <w:color w:val="000000" w:themeColor="text1"/>
          <w:sz w:val="24"/>
        </w:rPr>
        <w:t xml:space="preserve">What were the most frequently cited journals </w:t>
      </w:r>
      <w:r w:rsidR="005B6F64" w:rsidRPr="00771766">
        <w:rPr>
          <w:rFonts w:ascii="Times New Roman" w:eastAsia="Times New Roman" w:hAnsi="Times New Roman" w:cs="Times New Roman"/>
          <w:color w:val="000000" w:themeColor="text1"/>
          <w:sz w:val="24"/>
        </w:rPr>
        <w:t>in</w:t>
      </w:r>
      <w:r w:rsidR="00477EAA" w:rsidRPr="00771766">
        <w:rPr>
          <w:rFonts w:ascii="Times New Roman" w:eastAsia="Times New Roman" w:hAnsi="Times New Roman" w:cs="Times New Roman"/>
          <w:color w:val="000000" w:themeColor="text1"/>
          <w:sz w:val="24"/>
        </w:rPr>
        <w:t xml:space="preserve"> articles published in 2008-2010 in</w:t>
      </w:r>
      <w:r w:rsidR="005B6F64" w:rsidRPr="00771766">
        <w:rPr>
          <w:rFonts w:ascii="Times New Roman" w:eastAsia="Times New Roman" w:hAnsi="Times New Roman" w:cs="Times New Roman"/>
          <w:i/>
          <w:color w:val="000000" w:themeColor="text1"/>
          <w:sz w:val="24"/>
        </w:rPr>
        <w:t xml:space="preserve"> Geriatric Nursing </w:t>
      </w:r>
      <w:r w:rsidR="005B6F64" w:rsidRPr="00771766">
        <w:rPr>
          <w:rFonts w:ascii="Times New Roman" w:eastAsia="Times New Roman" w:hAnsi="Times New Roman" w:cs="Times New Roman"/>
          <w:color w:val="000000" w:themeColor="text1"/>
          <w:sz w:val="24"/>
        </w:rPr>
        <w:t>(</w:t>
      </w:r>
      <w:r w:rsidR="005B6F64" w:rsidRPr="00771766">
        <w:rPr>
          <w:rFonts w:ascii="Times New Roman" w:eastAsia="Times New Roman" w:hAnsi="Times New Roman" w:cs="Times New Roman"/>
          <w:i/>
          <w:color w:val="000000" w:themeColor="text1"/>
          <w:sz w:val="24"/>
        </w:rPr>
        <w:t>GN</w:t>
      </w:r>
      <w:r w:rsidR="005B6F64" w:rsidRPr="00771766">
        <w:rPr>
          <w:rFonts w:ascii="Times New Roman" w:eastAsia="Times New Roman" w:hAnsi="Times New Roman" w:cs="Times New Roman"/>
          <w:color w:val="000000" w:themeColor="text1"/>
          <w:sz w:val="24"/>
        </w:rPr>
        <w:t xml:space="preserve">) and the </w:t>
      </w:r>
      <w:r w:rsidR="005B6F64" w:rsidRPr="00771766">
        <w:rPr>
          <w:rFonts w:ascii="Times New Roman" w:eastAsia="Times New Roman" w:hAnsi="Times New Roman" w:cs="Times New Roman"/>
          <w:i/>
          <w:color w:val="000000" w:themeColor="text1"/>
          <w:sz w:val="24"/>
          <w:szCs w:val="24"/>
        </w:rPr>
        <w:t>Journal of Gerontological Nursing</w:t>
      </w:r>
      <w:r w:rsidR="005B6F64" w:rsidRPr="00771766">
        <w:rPr>
          <w:rFonts w:ascii="Times New Roman" w:eastAsia="Times New Roman" w:hAnsi="Times New Roman" w:cs="Times New Roman"/>
          <w:color w:val="000000" w:themeColor="text1"/>
          <w:sz w:val="24"/>
          <w:szCs w:val="24"/>
        </w:rPr>
        <w:t xml:space="preserve"> (</w:t>
      </w:r>
      <w:r w:rsidR="005B6F64" w:rsidRPr="00771766">
        <w:rPr>
          <w:rFonts w:ascii="Times New Roman" w:eastAsia="Times New Roman" w:hAnsi="Times New Roman" w:cs="Times New Roman"/>
          <w:i/>
          <w:color w:val="000000" w:themeColor="text1"/>
          <w:sz w:val="24"/>
          <w:szCs w:val="24"/>
        </w:rPr>
        <w:t>JGN</w:t>
      </w:r>
      <w:r w:rsidR="00477EAA" w:rsidRPr="00771766">
        <w:rPr>
          <w:rFonts w:ascii="Times New Roman" w:eastAsia="Times New Roman" w:hAnsi="Times New Roman" w:cs="Times New Roman"/>
          <w:color w:val="000000" w:themeColor="text1"/>
          <w:sz w:val="24"/>
          <w:szCs w:val="24"/>
        </w:rPr>
        <w:t>)</w:t>
      </w:r>
      <w:r w:rsidR="0035372D" w:rsidRPr="00771766">
        <w:rPr>
          <w:rFonts w:ascii="Times New Roman" w:eastAsia="Times New Roman" w:hAnsi="Times New Roman" w:cs="Times New Roman"/>
          <w:color w:val="000000" w:themeColor="text1"/>
          <w:sz w:val="24"/>
        </w:rPr>
        <w:t>?</w:t>
      </w:r>
    </w:p>
    <w:p w14:paraId="2DB60434" w14:textId="45CAE14B" w:rsidR="0035372D" w:rsidRPr="00771766" w:rsidRDefault="00694747" w:rsidP="00694747">
      <w:pPr>
        <w:tabs>
          <w:tab w:val="left" w:pos="270"/>
        </w:tabs>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2. Among the most highly cited journals of 2008-2010</w:t>
      </w:r>
      <w:r w:rsidR="00F60871" w:rsidRPr="00771766">
        <w:rPr>
          <w:rFonts w:ascii="Times New Roman" w:eastAsia="Times New Roman" w:hAnsi="Times New Roman" w:cs="Times New Roman"/>
          <w:color w:val="000000" w:themeColor="text1"/>
          <w:sz w:val="24"/>
        </w:rPr>
        <w:t xml:space="preserve">, how did these journals </w:t>
      </w:r>
      <w:r w:rsidR="00B661C4" w:rsidRPr="00771766">
        <w:rPr>
          <w:rFonts w:ascii="Times New Roman" w:eastAsia="Times New Roman" w:hAnsi="Times New Roman" w:cs="Times New Roman"/>
          <w:color w:val="000000" w:themeColor="text1"/>
          <w:sz w:val="24"/>
        </w:rPr>
        <w:t>compare with Vieira’s</w:t>
      </w:r>
      <w:r w:rsidR="004C63DE" w:rsidRPr="00771766">
        <w:rPr>
          <w:rFonts w:ascii="Times New Roman" w:eastAsia="Times New Roman" w:hAnsi="Times New Roman" w:cs="Times New Roman"/>
          <w:color w:val="000000" w:themeColor="text1"/>
          <w:sz w:val="24"/>
          <w:vertAlign w:val="superscript"/>
        </w:rPr>
        <w:t>14</w:t>
      </w:r>
      <w:r w:rsidR="0035372D" w:rsidRPr="00771766">
        <w:rPr>
          <w:rFonts w:ascii="Times New Roman" w:eastAsia="Times New Roman" w:hAnsi="Times New Roman" w:cs="Times New Roman"/>
          <w:color w:val="000000" w:themeColor="text1"/>
          <w:sz w:val="24"/>
        </w:rPr>
        <w:t xml:space="preserve"> and Holkup</w:t>
      </w:r>
      <w:r w:rsidR="00477EAA" w:rsidRPr="00771766">
        <w:rPr>
          <w:rFonts w:ascii="Times New Roman" w:eastAsia="Times New Roman" w:hAnsi="Times New Roman" w:cs="Times New Roman"/>
          <w:color w:val="000000" w:themeColor="text1"/>
          <w:sz w:val="24"/>
        </w:rPr>
        <w:t>’s</w:t>
      </w:r>
      <w:r w:rsidR="004C63DE" w:rsidRPr="00771766">
        <w:rPr>
          <w:rFonts w:ascii="Times New Roman" w:eastAsia="Times New Roman" w:hAnsi="Times New Roman" w:cs="Times New Roman"/>
          <w:color w:val="000000" w:themeColor="text1"/>
          <w:sz w:val="24"/>
          <w:vertAlign w:val="superscript"/>
        </w:rPr>
        <w:t>9</w:t>
      </w:r>
      <w:r w:rsidR="0035372D" w:rsidRPr="00771766">
        <w:rPr>
          <w:rFonts w:ascii="Times New Roman" w:eastAsia="Times New Roman" w:hAnsi="Times New Roman" w:cs="Times New Roman"/>
          <w:color w:val="000000" w:themeColor="text1"/>
          <w:sz w:val="24"/>
        </w:rPr>
        <w:t xml:space="preserve"> reviews of gerontological nursing journals? </w:t>
      </w:r>
    </w:p>
    <w:p w14:paraId="0A762AD7" w14:textId="5347A837" w:rsidR="0035372D" w:rsidRPr="00771766" w:rsidRDefault="00694747" w:rsidP="00694747">
      <w:pPr>
        <w:tabs>
          <w:tab w:val="left" w:pos="270"/>
        </w:tabs>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 xml:space="preserve">3. </w:t>
      </w:r>
      <w:r w:rsidR="00477EAA" w:rsidRPr="00771766">
        <w:rPr>
          <w:rFonts w:ascii="Times New Roman" w:eastAsia="Times New Roman" w:hAnsi="Times New Roman" w:cs="Times New Roman"/>
          <w:color w:val="000000" w:themeColor="text1"/>
          <w:sz w:val="24"/>
        </w:rPr>
        <w:t>What are the</w:t>
      </w:r>
      <w:r w:rsidR="0035372D" w:rsidRPr="00771766">
        <w:rPr>
          <w:rFonts w:ascii="Times New Roman" w:eastAsia="Times New Roman" w:hAnsi="Times New Roman" w:cs="Times New Roman"/>
          <w:color w:val="000000" w:themeColor="text1"/>
          <w:sz w:val="24"/>
        </w:rPr>
        <w:t xml:space="preserve"> benefits of journal ranking metrics, such as th</w:t>
      </w:r>
      <w:r w:rsidR="00C87F28" w:rsidRPr="00771766">
        <w:rPr>
          <w:rFonts w:ascii="Times New Roman" w:eastAsia="Times New Roman" w:hAnsi="Times New Roman" w:cs="Times New Roman"/>
          <w:color w:val="000000" w:themeColor="text1"/>
          <w:sz w:val="24"/>
        </w:rPr>
        <w:t xml:space="preserve">e Journal Impact Factor, SCImago Journal </w:t>
      </w:r>
      <w:r w:rsidR="00E43506" w:rsidRPr="00771766">
        <w:rPr>
          <w:rFonts w:ascii="Times New Roman" w:eastAsia="Times New Roman" w:hAnsi="Times New Roman" w:cs="Times New Roman"/>
          <w:color w:val="000000" w:themeColor="text1"/>
          <w:sz w:val="24"/>
        </w:rPr>
        <w:t xml:space="preserve">and Country </w:t>
      </w:r>
      <w:r w:rsidR="00C87F28" w:rsidRPr="00771766">
        <w:rPr>
          <w:rFonts w:ascii="Times New Roman" w:eastAsia="Times New Roman" w:hAnsi="Times New Roman" w:cs="Times New Roman"/>
          <w:color w:val="000000" w:themeColor="text1"/>
          <w:sz w:val="24"/>
        </w:rPr>
        <w:t>Rank</w:t>
      </w:r>
      <w:r w:rsidR="00E43506" w:rsidRPr="00771766">
        <w:rPr>
          <w:rFonts w:ascii="Times New Roman" w:eastAsia="Times New Roman" w:hAnsi="Times New Roman" w:cs="Times New Roman"/>
          <w:color w:val="000000" w:themeColor="text1"/>
          <w:sz w:val="24"/>
        </w:rPr>
        <w:t>ing</w:t>
      </w:r>
      <w:r w:rsidR="00C87F28" w:rsidRPr="00771766">
        <w:rPr>
          <w:rFonts w:ascii="Times New Roman" w:eastAsia="Times New Roman" w:hAnsi="Times New Roman" w:cs="Times New Roman"/>
          <w:color w:val="000000" w:themeColor="text1"/>
          <w:sz w:val="24"/>
        </w:rPr>
        <w:t xml:space="preserve"> (SJR) indicator</w:t>
      </w:r>
      <w:r w:rsidR="00F60871" w:rsidRPr="00771766">
        <w:rPr>
          <w:rFonts w:ascii="Times New Roman" w:eastAsia="Times New Roman" w:hAnsi="Times New Roman" w:cs="Times New Roman"/>
          <w:color w:val="000000" w:themeColor="text1"/>
          <w:sz w:val="24"/>
        </w:rPr>
        <w:t xml:space="preserve">, </w:t>
      </w:r>
      <w:r w:rsidR="0035372D" w:rsidRPr="00771766">
        <w:rPr>
          <w:rFonts w:ascii="Times New Roman" w:eastAsia="Times New Roman" w:hAnsi="Times New Roman" w:cs="Times New Roman"/>
          <w:color w:val="000000" w:themeColor="text1"/>
          <w:sz w:val="24"/>
        </w:rPr>
        <w:t>Google Scholar Metrics, and</w:t>
      </w:r>
      <w:r w:rsidR="00C730BE" w:rsidRPr="00771766">
        <w:rPr>
          <w:rFonts w:ascii="Times New Roman" w:eastAsia="Times New Roman" w:hAnsi="Times New Roman" w:cs="Times New Roman"/>
          <w:color w:val="000000" w:themeColor="text1"/>
          <w:sz w:val="24"/>
        </w:rPr>
        <w:t xml:space="preserve"> nursing lists (e.g. </w:t>
      </w:r>
      <w:r w:rsidR="00477EAA" w:rsidRPr="00771766">
        <w:rPr>
          <w:rFonts w:ascii="Times New Roman" w:eastAsia="Times New Roman" w:hAnsi="Times New Roman" w:cs="Times New Roman"/>
          <w:color w:val="000000" w:themeColor="text1"/>
          <w:sz w:val="24"/>
        </w:rPr>
        <w:t xml:space="preserve">the </w:t>
      </w:r>
      <w:r w:rsidR="00C730BE" w:rsidRPr="00771766">
        <w:rPr>
          <w:rFonts w:ascii="Times New Roman" w:eastAsia="Times New Roman" w:hAnsi="Times New Roman" w:cs="Times New Roman"/>
          <w:color w:val="000000" w:themeColor="text1"/>
          <w:sz w:val="24"/>
        </w:rPr>
        <w:t>2012 NAHRS Selected List of Nursing Journals</w:t>
      </w:r>
      <w:r w:rsidR="00477EAA" w:rsidRPr="00771766">
        <w:rPr>
          <w:rFonts w:ascii="Times New Roman" w:eastAsia="Times New Roman" w:hAnsi="Times New Roman" w:cs="Times New Roman"/>
          <w:color w:val="000000" w:themeColor="text1"/>
          <w:sz w:val="24"/>
        </w:rPr>
        <w:t>) in helping</w:t>
      </w:r>
      <w:r w:rsidR="0035372D" w:rsidRPr="00771766">
        <w:rPr>
          <w:rFonts w:ascii="Times New Roman" w:eastAsia="Times New Roman" w:hAnsi="Times New Roman" w:cs="Times New Roman"/>
          <w:color w:val="000000" w:themeColor="text1"/>
          <w:sz w:val="24"/>
        </w:rPr>
        <w:t xml:space="preserve"> identify noteworthy journals?</w:t>
      </w:r>
    </w:p>
    <w:p w14:paraId="46372EBC" w14:textId="77777777" w:rsidR="00236DBC" w:rsidRPr="00771766" w:rsidRDefault="00236DBC">
      <w:pPr>
        <w:spacing w:after="0" w:line="240" w:lineRule="auto"/>
        <w:rPr>
          <w:color w:val="000000" w:themeColor="text1"/>
        </w:rPr>
      </w:pPr>
    </w:p>
    <w:p w14:paraId="37B15069" w14:textId="241ADC96" w:rsidR="0069139E" w:rsidRPr="00771766" w:rsidRDefault="0091067C" w:rsidP="00964AD0">
      <w:pPr>
        <w:spacing w:line="240" w:lineRule="auto"/>
        <w:rPr>
          <w:rFonts w:ascii="Times New Roman" w:eastAsia="Times New Roman" w:hAnsi="Times New Roman" w:cs="Times New Roman"/>
          <w:i/>
          <w:color w:val="000000" w:themeColor="text1"/>
          <w:sz w:val="24"/>
          <w:szCs w:val="24"/>
        </w:rPr>
      </w:pPr>
      <w:r w:rsidRPr="00771766">
        <w:rPr>
          <w:rFonts w:ascii="Times New Roman" w:eastAsia="Times New Roman" w:hAnsi="Times New Roman" w:cs="Times New Roman"/>
          <w:b/>
          <w:color w:val="000000" w:themeColor="text1"/>
          <w:sz w:val="28"/>
          <w:szCs w:val="28"/>
        </w:rPr>
        <w:t>Methods</w:t>
      </w:r>
      <w:r w:rsidR="0017350A" w:rsidRPr="00771766">
        <w:rPr>
          <w:rFonts w:ascii="Times New Roman" w:eastAsia="Times New Roman" w:hAnsi="Times New Roman" w:cs="Times New Roman"/>
          <w:b/>
          <w:color w:val="000000" w:themeColor="text1"/>
          <w:sz w:val="24"/>
        </w:rPr>
        <w:br/>
      </w:r>
      <w:r w:rsidR="00224B00" w:rsidRPr="00771766">
        <w:rPr>
          <w:rFonts w:ascii="Times New Roman" w:eastAsia="Times New Roman" w:hAnsi="Times New Roman" w:cs="Times New Roman"/>
          <w:color w:val="000000" w:themeColor="text1"/>
          <w:sz w:val="24"/>
        </w:rPr>
        <w:t>This comparative review</w:t>
      </w:r>
      <w:r w:rsidR="006635D8" w:rsidRPr="00771766">
        <w:rPr>
          <w:rFonts w:ascii="Times New Roman" w:eastAsia="Times New Roman" w:hAnsi="Times New Roman" w:cs="Times New Roman"/>
          <w:color w:val="000000" w:themeColor="text1"/>
          <w:sz w:val="24"/>
        </w:rPr>
        <w:t xml:space="preserve"> study involved two parts. </w:t>
      </w:r>
      <w:r w:rsidR="00996143" w:rsidRPr="00771766">
        <w:rPr>
          <w:rFonts w:ascii="Times New Roman" w:eastAsia="Times New Roman" w:hAnsi="Times New Roman" w:cs="Times New Roman"/>
          <w:color w:val="000000" w:themeColor="text1"/>
          <w:sz w:val="24"/>
        </w:rPr>
        <w:t>In part one, identifying highly cited and top-ranked journals in gerontological nursing was based in part on the methodology developed by the Medical Library Association’s Nursing and Allied Health Resources Section (NAHRS) Task Force.</w:t>
      </w:r>
      <w:r w:rsidR="00996143"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4</w:t>
      </w:r>
      <w:r w:rsidR="00996143" w:rsidRPr="00771766">
        <w:rPr>
          <w:rFonts w:ascii="Times New Roman" w:eastAsia="Times New Roman" w:hAnsi="Times New Roman" w:cs="Times New Roman"/>
          <w:color w:val="000000" w:themeColor="text1"/>
          <w:sz w:val="24"/>
        </w:rPr>
        <w:t xml:space="preserve"> At least 18 studies in other nursing specialties</w:t>
      </w:r>
      <w:r w:rsidR="00210E7F">
        <w:rPr>
          <w:rFonts w:ascii="Times New Roman" w:eastAsia="Times New Roman" w:hAnsi="Times New Roman" w:cs="Times New Roman"/>
          <w:color w:val="000000" w:themeColor="text1"/>
          <w:sz w:val="24"/>
          <w:vertAlign w:val="superscript"/>
        </w:rPr>
        <w:t>45,25</w:t>
      </w:r>
      <w:r w:rsidR="00996143" w:rsidRPr="00771766">
        <w:rPr>
          <w:rFonts w:ascii="Times New Roman" w:eastAsia="Times New Roman" w:hAnsi="Times New Roman" w:cs="Times New Roman"/>
          <w:color w:val="000000" w:themeColor="text1"/>
          <w:sz w:val="24"/>
          <w:vertAlign w:val="superscript"/>
        </w:rPr>
        <w:t xml:space="preserve"> </w:t>
      </w:r>
      <w:r w:rsidR="00996143" w:rsidRPr="00771766">
        <w:rPr>
          <w:rFonts w:ascii="Times New Roman" w:eastAsia="Times New Roman" w:hAnsi="Times New Roman" w:cs="Times New Roman"/>
          <w:color w:val="000000" w:themeColor="text1"/>
          <w:sz w:val="24"/>
        </w:rPr>
        <w:t>and non-nursing fields</w:t>
      </w:r>
      <w:r w:rsidR="00996143"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6</w:t>
      </w:r>
      <w:r w:rsidR="00996143" w:rsidRPr="00771766">
        <w:rPr>
          <w:rFonts w:ascii="Times New Roman" w:eastAsia="Times New Roman" w:hAnsi="Times New Roman" w:cs="Times New Roman"/>
          <w:color w:val="000000" w:themeColor="text1"/>
          <w:sz w:val="24"/>
        </w:rPr>
        <w:t xml:space="preserve"> followed the NAHRS protocol. T</w:t>
      </w:r>
      <w:r w:rsidR="0069139E" w:rsidRPr="00771766">
        <w:rPr>
          <w:rFonts w:ascii="Times New Roman" w:eastAsia="Times New Roman" w:hAnsi="Times New Roman" w:cs="Times New Roman"/>
          <w:color w:val="000000" w:themeColor="text1"/>
          <w:sz w:val="24"/>
        </w:rPr>
        <w:t>he authors exam</w:t>
      </w:r>
      <w:r w:rsidR="009E1F88" w:rsidRPr="00771766">
        <w:rPr>
          <w:rFonts w:ascii="Times New Roman" w:eastAsia="Times New Roman" w:hAnsi="Times New Roman" w:cs="Times New Roman"/>
          <w:color w:val="000000" w:themeColor="text1"/>
          <w:sz w:val="24"/>
        </w:rPr>
        <w:t>ined cited references across a three-year period (2008-</w:t>
      </w:r>
      <w:r w:rsidR="0069139E" w:rsidRPr="00771766">
        <w:rPr>
          <w:rFonts w:ascii="Times New Roman" w:eastAsia="Times New Roman" w:hAnsi="Times New Roman" w:cs="Times New Roman"/>
          <w:color w:val="000000" w:themeColor="text1"/>
          <w:sz w:val="24"/>
        </w:rPr>
        <w:t>2010) in two flagship journals of gerontological nursing</w:t>
      </w:r>
      <w:r w:rsidR="0069139E" w:rsidRPr="00771766">
        <w:rPr>
          <w:rFonts w:ascii="Times New Roman" w:eastAsia="Times New Roman" w:hAnsi="Times New Roman" w:cs="Times New Roman"/>
          <w:color w:val="000000" w:themeColor="text1"/>
          <w:sz w:val="24"/>
          <w:szCs w:val="24"/>
        </w:rPr>
        <w:t xml:space="preserve">, </w:t>
      </w:r>
      <w:r w:rsidR="0069139E" w:rsidRPr="00771766">
        <w:rPr>
          <w:rFonts w:ascii="Times New Roman" w:eastAsia="Times New Roman" w:hAnsi="Times New Roman" w:cs="Times New Roman"/>
          <w:i/>
          <w:color w:val="000000" w:themeColor="text1"/>
          <w:sz w:val="24"/>
          <w:szCs w:val="24"/>
        </w:rPr>
        <w:t>Geriatric Nursing</w:t>
      </w:r>
      <w:r w:rsidR="0069139E" w:rsidRPr="00771766">
        <w:rPr>
          <w:rFonts w:ascii="Times New Roman" w:eastAsia="Times New Roman" w:hAnsi="Times New Roman" w:cs="Times New Roman"/>
          <w:color w:val="000000" w:themeColor="text1"/>
          <w:sz w:val="24"/>
          <w:szCs w:val="24"/>
        </w:rPr>
        <w:t xml:space="preserve"> (</w:t>
      </w:r>
      <w:r w:rsidR="0069139E" w:rsidRPr="00771766">
        <w:rPr>
          <w:rFonts w:ascii="Times New Roman" w:eastAsia="Times New Roman" w:hAnsi="Times New Roman" w:cs="Times New Roman"/>
          <w:i/>
          <w:color w:val="000000" w:themeColor="text1"/>
          <w:sz w:val="24"/>
          <w:szCs w:val="24"/>
        </w:rPr>
        <w:t>GN</w:t>
      </w:r>
      <w:r w:rsidR="0069139E" w:rsidRPr="00771766">
        <w:rPr>
          <w:rFonts w:ascii="Times New Roman" w:eastAsia="Times New Roman" w:hAnsi="Times New Roman" w:cs="Times New Roman"/>
          <w:color w:val="000000" w:themeColor="text1"/>
          <w:sz w:val="24"/>
          <w:szCs w:val="24"/>
        </w:rPr>
        <w:t xml:space="preserve">) and the </w:t>
      </w:r>
      <w:r w:rsidR="0069139E" w:rsidRPr="00771766">
        <w:rPr>
          <w:rFonts w:ascii="Times New Roman" w:eastAsia="Times New Roman" w:hAnsi="Times New Roman" w:cs="Times New Roman"/>
          <w:i/>
          <w:color w:val="000000" w:themeColor="text1"/>
          <w:sz w:val="24"/>
          <w:szCs w:val="24"/>
        </w:rPr>
        <w:t>Journal of Gerontological Nursing</w:t>
      </w:r>
      <w:r w:rsidR="0069139E" w:rsidRPr="00771766">
        <w:rPr>
          <w:rFonts w:ascii="Times New Roman" w:eastAsia="Times New Roman" w:hAnsi="Times New Roman" w:cs="Times New Roman"/>
          <w:color w:val="000000" w:themeColor="text1"/>
          <w:sz w:val="24"/>
          <w:szCs w:val="24"/>
        </w:rPr>
        <w:t xml:space="preserve"> (</w:t>
      </w:r>
      <w:r w:rsidR="0069139E" w:rsidRPr="00771766">
        <w:rPr>
          <w:rFonts w:ascii="Times New Roman" w:eastAsia="Times New Roman" w:hAnsi="Times New Roman" w:cs="Times New Roman"/>
          <w:i/>
          <w:color w:val="000000" w:themeColor="text1"/>
          <w:sz w:val="24"/>
          <w:szCs w:val="24"/>
        </w:rPr>
        <w:t>JGN</w:t>
      </w:r>
      <w:r w:rsidR="00320B17" w:rsidRPr="00771766">
        <w:rPr>
          <w:rFonts w:ascii="Times New Roman" w:eastAsia="Times New Roman" w:hAnsi="Times New Roman" w:cs="Times New Roman"/>
          <w:color w:val="000000" w:themeColor="text1"/>
          <w:sz w:val="24"/>
          <w:szCs w:val="24"/>
        </w:rPr>
        <w:t xml:space="preserve">). </w:t>
      </w:r>
      <w:r w:rsidR="004C4419" w:rsidRPr="00771766">
        <w:rPr>
          <w:rFonts w:ascii="Times New Roman" w:eastAsia="Times New Roman" w:hAnsi="Times New Roman" w:cs="Times New Roman"/>
          <w:color w:val="000000" w:themeColor="text1"/>
          <w:sz w:val="24"/>
          <w:szCs w:val="24"/>
        </w:rPr>
        <w:t>Both journals are core journals in</w:t>
      </w:r>
      <w:r w:rsidR="00C03A67" w:rsidRPr="00771766">
        <w:rPr>
          <w:rFonts w:ascii="Times New Roman" w:eastAsia="Times New Roman" w:hAnsi="Times New Roman" w:cs="Times New Roman"/>
          <w:color w:val="000000" w:themeColor="text1"/>
          <w:sz w:val="24"/>
          <w:szCs w:val="24"/>
        </w:rPr>
        <w:t xml:space="preserve"> the Brandon-Hill list of nursing journals</w:t>
      </w:r>
      <w:r w:rsidR="004C63DE" w:rsidRPr="00771766">
        <w:rPr>
          <w:rFonts w:ascii="Times New Roman" w:eastAsia="Times New Roman" w:hAnsi="Times New Roman" w:cs="Times New Roman"/>
          <w:color w:val="000000" w:themeColor="text1"/>
          <w:sz w:val="24"/>
          <w:szCs w:val="24"/>
        </w:rPr>
        <w:t>.</w:t>
      </w:r>
      <w:r w:rsidR="004C63DE" w:rsidRPr="00771766">
        <w:rPr>
          <w:rFonts w:ascii="Times New Roman" w:eastAsia="Times New Roman" w:hAnsi="Times New Roman" w:cs="Times New Roman"/>
          <w:color w:val="000000" w:themeColor="text1"/>
          <w:sz w:val="24"/>
          <w:szCs w:val="24"/>
          <w:vertAlign w:val="superscript"/>
        </w:rPr>
        <w:t>4</w:t>
      </w:r>
      <w:r w:rsidR="00210E7F">
        <w:rPr>
          <w:rFonts w:ascii="Times New Roman" w:eastAsia="Times New Roman" w:hAnsi="Times New Roman" w:cs="Times New Roman"/>
          <w:color w:val="000000" w:themeColor="text1"/>
          <w:sz w:val="24"/>
          <w:szCs w:val="24"/>
          <w:vertAlign w:val="superscript"/>
        </w:rPr>
        <w:t>7</w:t>
      </w:r>
      <w:r w:rsidR="00C03A67" w:rsidRPr="00771766">
        <w:rPr>
          <w:rFonts w:ascii="Times New Roman" w:eastAsia="Times New Roman" w:hAnsi="Times New Roman" w:cs="Times New Roman"/>
          <w:color w:val="000000" w:themeColor="text1"/>
          <w:sz w:val="24"/>
          <w:szCs w:val="24"/>
        </w:rPr>
        <w:t xml:space="preserve"> </w:t>
      </w:r>
      <w:r w:rsidR="0069139E" w:rsidRPr="00771766">
        <w:rPr>
          <w:rFonts w:ascii="Times New Roman" w:eastAsia="Times New Roman" w:hAnsi="Times New Roman" w:cs="Times New Roman"/>
          <w:color w:val="000000" w:themeColor="text1"/>
          <w:sz w:val="24"/>
        </w:rPr>
        <w:t>In part two, t</w:t>
      </w:r>
      <w:r w:rsidR="00EF6A85" w:rsidRPr="00771766">
        <w:rPr>
          <w:rFonts w:ascii="Times New Roman" w:eastAsia="Times New Roman" w:hAnsi="Times New Roman" w:cs="Times New Roman"/>
          <w:color w:val="000000" w:themeColor="text1"/>
          <w:sz w:val="24"/>
        </w:rPr>
        <w:t>he authors</w:t>
      </w:r>
      <w:r w:rsidR="0069139E" w:rsidRPr="00771766">
        <w:rPr>
          <w:rFonts w:ascii="Times New Roman" w:eastAsia="Times New Roman" w:hAnsi="Times New Roman" w:cs="Times New Roman"/>
          <w:color w:val="000000" w:themeColor="text1"/>
          <w:sz w:val="24"/>
        </w:rPr>
        <w:t xml:space="preserve"> employed criteria using several bibliometric techniques (i.e. journal ranking measures and lists) to develop a list of highly cited English-language journals.</w:t>
      </w:r>
      <w:r w:rsidR="003035D2" w:rsidRPr="00771766">
        <w:rPr>
          <w:color w:val="000000" w:themeColor="text1"/>
        </w:rPr>
        <w:t xml:space="preserve"> </w:t>
      </w:r>
    </w:p>
    <w:p w14:paraId="62DE44D0" w14:textId="0807F523" w:rsidR="00B056C9" w:rsidRPr="00771766" w:rsidRDefault="00B056C9" w:rsidP="00B056C9">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b/>
          <w:color w:val="000000" w:themeColor="text1"/>
          <w:sz w:val="24"/>
        </w:rPr>
        <w:t>Part One</w:t>
      </w:r>
      <w:r w:rsidR="00530C54" w:rsidRPr="00771766">
        <w:rPr>
          <w:rFonts w:ascii="Times New Roman" w:eastAsia="Times New Roman" w:hAnsi="Times New Roman" w:cs="Times New Roman"/>
          <w:b/>
          <w:color w:val="000000" w:themeColor="text1"/>
          <w:sz w:val="24"/>
        </w:rPr>
        <w:t>: NAHRS Protocol and Vieira</w:t>
      </w:r>
      <w:r w:rsidR="00335B2C" w:rsidRPr="00771766">
        <w:rPr>
          <w:rFonts w:ascii="Times New Roman" w:eastAsia="Times New Roman" w:hAnsi="Times New Roman" w:cs="Times New Roman"/>
          <w:b/>
          <w:color w:val="000000" w:themeColor="text1"/>
          <w:sz w:val="24"/>
        </w:rPr>
        <w:t>’s</w:t>
      </w:r>
      <w:r w:rsidR="00530C54" w:rsidRPr="00771766">
        <w:rPr>
          <w:rFonts w:ascii="Times New Roman" w:eastAsia="Times New Roman" w:hAnsi="Times New Roman" w:cs="Times New Roman"/>
          <w:b/>
          <w:color w:val="000000" w:themeColor="text1"/>
          <w:sz w:val="24"/>
        </w:rPr>
        <w:t xml:space="preserve"> Study</w:t>
      </w:r>
      <w:r w:rsidRPr="00771766">
        <w:rPr>
          <w:rFonts w:ascii="Times New Roman" w:eastAsia="Times New Roman" w:hAnsi="Times New Roman" w:cs="Times New Roman"/>
          <w:color w:val="000000" w:themeColor="text1"/>
          <w:sz w:val="24"/>
        </w:rPr>
        <w:br/>
      </w:r>
      <w:r w:rsidRPr="00771766">
        <w:rPr>
          <w:rFonts w:ascii="Times New Roman" w:eastAsia="Times New Roman" w:hAnsi="Times New Roman" w:cs="Times New Roman"/>
          <w:b/>
          <w:color w:val="000000" w:themeColor="text1"/>
          <w:sz w:val="24"/>
        </w:rPr>
        <w:t>A. Data Collection and Analysis</w:t>
      </w:r>
    </w:p>
    <w:p w14:paraId="5930E967" w14:textId="62EC3AD7" w:rsidR="00906DCA" w:rsidRPr="00771766" w:rsidRDefault="00B056C9" w:rsidP="00BE6E5C">
      <w:pPr>
        <w:spacing w:after="0" w:line="240" w:lineRule="auto"/>
        <w:outlineLvl w:val="0"/>
        <w:rPr>
          <w:rFonts w:ascii="Times New Roman" w:eastAsia="Times New Roman" w:hAnsi="Times New Roman" w:cs="Times New Roman"/>
          <w:color w:val="000000" w:themeColor="text1"/>
          <w:sz w:val="24"/>
          <w:vertAlign w:val="superscript"/>
        </w:rPr>
      </w:pPr>
      <w:r w:rsidRPr="00771766">
        <w:rPr>
          <w:rFonts w:ascii="Times New Roman" w:eastAsia="Times New Roman" w:hAnsi="Times New Roman" w:cs="Times New Roman"/>
          <w:color w:val="000000" w:themeColor="text1"/>
          <w:sz w:val="24"/>
        </w:rPr>
        <w:t>Following th</w:t>
      </w:r>
      <w:r w:rsidR="00F301E8" w:rsidRPr="00771766">
        <w:rPr>
          <w:rFonts w:ascii="Times New Roman" w:eastAsia="Times New Roman" w:hAnsi="Times New Roman" w:cs="Times New Roman"/>
          <w:color w:val="000000" w:themeColor="text1"/>
          <w:sz w:val="24"/>
        </w:rPr>
        <w:t>e NAHRS protocol</w:t>
      </w:r>
      <w:r w:rsidR="00F301E8"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4</w:t>
      </w:r>
      <w:r w:rsidRPr="00771766">
        <w:rPr>
          <w:rFonts w:ascii="Times New Roman" w:eastAsia="Times New Roman" w:hAnsi="Times New Roman" w:cs="Times New Roman"/>
          <w:color w:val="000000" w:themeColor="text1"/>
          <w:sz w:val="24"/>
        </w:rPr>
        <w:t>, the authors</w:t>
      </w:r>
      <w:r w:rsidR="007664B7" w:rsidRPr="00771766">
        <w:rPr>
          <w:rFonts w:ascii="Times New Roman" w:eastAsia="Times New Roman" w:hAnsi="Times New Roman" w:cs="Times New Roman"/>
          <w:color w:val="000000" w:themeColor="text1"/>
          <w:sz w:val="24"/>
        </w:rPr>
        <w:t xml:space="preserve"> searched within the full-length</w:t>
      </w:r>
      <w:r w:rsidRPr="00771766">
        <w:rPr>
          <w:rFonts w:ascii="Times New Roman" w:eastAsia="Times New Roman" w:hAnsi="Times New Roman" w:cs="Times New Roman"/>
          <w:color w:val="000000" w:themeColor="text1"/>
          <w:sz w:val="24"/>
        </w:rPr>
        <w:t xml:space="preserve"> journal articles</w:t>
      </w:r>
      <w:r w:rsidR="006F25A1" w:rsidRPr="00771766">
        <w:rPr>
          <w:rFonts w:ascii="Times New Roman" w:eastAsia="Times New Roman" w:hAnsi="Times New Roman" w:cs="Times New Roman"/>
          <w:color w:val="000000" w:themeColor="text1"/>
          <w:sz w:val="24"/>
        </w:rPr>
        <w:t xml:space="preserve"> (i.e. excluding letters and book reviews)</w:t>
      </w:r>
      <w:r w:rsidRPr="00771766">
        <w:rPr>
          <w:rFonts w:ascii="Times New Roman" w:eastAsia="Times New Roman" w:hAnsi="Times New Roman" w:cs="Times New Roman"/>
          <w:color w:val="000000" w:themeColor="text1"/>
          <w:sz w:val="24"/>
        </w:rPr>
        <w:t xml:space="preserve"> in </w:t>
      </w:r>
      <w:r w:rsidRPr="00771766">
        <w:rPr>
          <w:rFonts w:ascii="Times New Roman" w:eastAsia="Times New Roman" w:hAnsi="Times New Roman" w:cs="Times New Roman"/>
          <w:i/>
          <w:color w:val="000000" w:themeColor="text1"/>
          <w:sz w:val="24"/>
        </w:rPr>
        <w:t xml:space="preserve">GN </w:t>
      </w:r>
      <w:r w:rsidRPr="00771766">
        <w:rPr>
          <w:rFonts w:ascii="Times New Roman" w:eastAsia="Times New Roman" w:hAnsi="Times New Roman" w:cs="Times New Roman"/>
          <w:color w:val="000000" w:themeColor="text1"/>
          <w:sz w:val="24"/>
        </w:rPr>
        <w:t xml:space="preserve">and </w:t>
      </w:r>
      <w:r w:rsidRPr="00771766">
        <w:rPr>
          <w:rFonts w:ascii="Times New Roman" w:eastAsia="Times New Roman" w:hAnsi="Times New Roman" w:cs="Times New Roman"/>
          <w:i/>
          <w:color w:val="000000" w:themeColor="text1"/>
          <w:sz w:val="24"/>
        </w:rPr>
        <w:t>JGN</w:t>
      </w:r>
      <w:r w:rsidR="004670AA" w:rsidRPr="00771766">
        <w:rPr>
          <w:rFonts w:ascii="Times New Roman" w:eastAsia="Times New Roman" w:hAnsi="Times New Roman" w:cs="Times New Roman"/>
          <w:color w:val="000000" w:themeColor="text1"/>
          <w:sz w:val="24"/>
        </w:rPr>
        <w:t xml:space="preserve"> for the three-year span</w:t>
      </w:r>
      <w:r w:rsidRPr="00771766">
        <w:rPr>
          <w:rFonts w:ascii="Times New Roman" w:eastAsia="Times New Roman" w:hAnsi="Times New Roman" w:cs="Times New Roman"/>
          <w:color w:val="000000" w:themeColor="text1"/>
          <w:sz w:val="24"/>
        </w:rPr>
        <w:t>.  Journal articles were</w:t>
      </w:r>
      <w:r w:rsidR="006F25A1" w:rsidRPr="00771766">
        <w:rPr>
          <w:rFonts w:ascii="Times New Roman" w:eastAsia="Times New Roman" w:hAnsi="Times New Roman" w:cs="Times New Roman"/>
          <w:color w:val="000000" w:themeColor="text1"/>
          <w:sz w:val="24"/>
        </w:rPr>
        <w:t xml:space="preserve"> examined </w:t>
      </w:r>
      <w:r w:rsidRPr="00771766">
        <w:rPr>
          <w:rFonts w:ascii="Times New Roman" w:eastAsia="Times New Roman" w:hAnsi="Times New Roman" w:cs="Times New Roman"/>
          <w:color w:val="000000" w:themeColor="text1"/>
          <w:sz w:val="24"/>
        </w:rPr>
        <w:t>using the</w:t>
      </w:r>
      <w:r w:rsidRPr="00771766">
        <w:rPr>
          <w:color w:val="000000" w:themeColor="text1"/>
        </w:rPr>
        <w:t xml:space="preserve"> </w:t>
      </w:r>
      <w:r w:rsidR="006F25A1" w:rsidRPr="00771766">
        <w:rPr>
          <w:rFonts w:ascii="Times New Roman" w:eastAsia="Times New Roman" w:hAnsi="Times New Roman" w:cs="Times New Roman"/>
          <w:color w:val="000000" w:themeColor="text1"/>
          <w:sz w:val="24"/>
        </w:rPr>
        <w:t>CINAHL database.</w:t>
      </w:r>
      <w:r w:rsidR="007260BB"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 xml:space="preserve">Cited references in these articles were populated into an Excel spreadsheet containing article characteristics (e.g. source journal, source year).  </w:t>
      </w:r>
      <w:r w:rsidR="007260BB" w:rsidRPr="00771766">
        <w:rPr>
          <w:rFonts w:ascii="Times New Roman" w:eastAsia="Times New Roman" w:hAnsi="Times New Roman" w:cs="Times New Roman"/>
          <w:color w:val="000000" w:themeColor="text1"/>
          <w:sz w:val="24"/>
        </w:rPr>
        <w:t>The journal titles were extracted and ranked in order of decreasing citation numbers.</w:t>
      </w:r>
      <w:r w:rsidR="000E106D" w:rsidRPr="00771766">
        <w:rPr>
          <w:rFonts w:ascii="Times New Roman" w:eastAsia="Times New Roman" w:hAnsi="Times New Roman" w:cs="Times New Roman"/>
          <w:color w:val="000000" w:themeColor="text1"/>
          <w:sz w:val="24"/>
        </w:rPr>
        <w:t xml:space="preserve"> </w:t>
      </w:r>
      <w:r w:rsidR="00CC3163" w:rsidRPr="00771766">
        <w:rPr>
          <w:rFonts w:ascii="Times New Roman" w:eastAsia="Times New Roman" w:hAnsi="Times New Roman" w:cs="Times New Roman"/>
          <w:color w:val="000000" w:themeColor="text1"/>
          <w:sz w:val="24"/>
        </w:rPr>
        <w:t>The NAHRS protocol employs</w:t>
      </w:r>
      <w:r w:rsidRPr="00771766">
        <w:rPr>
          <w:rFonts w:ascii="Times New Roman" w:eastAsia="Times New Roman" w:hAnsi="Times New Roman" w:cs="Times New Roman"/>
          <w:color w:val="000000" w:themeColor="text1"/>
          <w:sz w:val="24"/>
        </w:rPr>
        <w:t xml:space="preserve"> Bradford’s Law of Scattering to rank journals based on Zones.  Zone 1 includes a small number of the most highly cite</w:t>
      </w:r>
      <w:r w:rsidR="00CC3163" w:rsidRPr="00771766">
        <w:rPr>
          <w:rFonts w:ascii="Times New Roman" w:eastAsia="Times New Roman" w:hAnsi="Times New Roman" w:cs="Times New Roman"/>
          <w:color w:val="000000" w:themeColor="text1"/>
          <w:sz w:val="24"/>
        </w:rPr>
        <w:t>d journals</w:t>
      </w:r>
      <w:r w:rsidR="00A82499" w:rsidRPr="00771766">
        <w:rPr>
          <w:rFonts w:ascii="Times New Roman" w:eastAsia="Times New Roman" w:hAnsi="Times New Roman" w:cs="Times New Roman"/>
          <w:color w:val="000000" w:themeColor="text1"/>
          <w:sz w:val="24"/>
        </w:rPr>
        <w:t xml:space="preserve"> or core journals</w:t>
      </w:r>
      <w:r w:rsidR="00CC3163" w:rsidRPr="00771766">
        <w:rPr>
          <w:rFonts w:ascii="Times New Roman" w:eastAsia="Times New Roman" w:hAnsi="Times New Roman" w:cs="Times New Roman"/>
          <w:color w:val="000000" w:themeColor="text1"/>
          <w:sz w:val="24"/>
        </w:rPr>
        <w:t>.  Zone 2 includes</w:t>
      </w:r>
      <w:r w:rsidRPr="00771766">
        <w:rPr>
          <w:rFonts w:ascii="Times New Roman" w:eastAsia="Times New Roman" w:hAnsi="Times New Roman" w:cs="Times New Roman"/>
          <w:color w:val="000000" w:themeColor="text1"/>
          <w:sz w:val="24"/>
        </w:rPr>
        <w:t xml:space="preserve"> journals that have had</w:t>
      </w:r>
      <w:r w:rsidR="00CC3163" w:rsidRPr="00771766">
        <w:rPr>
          <w:rFonts w:ascii="Times New Roman" w:eastAsia="Times New Roman" w:hAnsi="Times New Roman" w:cs="Times New Roman"/>
          <w:color w:val="000000" w:themeColor="text1"/>
          <w:sz w:val="24"/>
        </w:rPr>
        <w:t xml:space="preserve"> an average amount of citations, </w:t>
      </w:r>
      <w:r w:rsidRPr="00771766">
        <w:rPr>
          <w:rFonts w:ascii="Times New Roman" w:eastAsia="Times New Roman" w:hAnsi="Times New Roman" w:cs="Times New Roman"/>
          <w:color w:val="000000" w:themeColor="text1"/>
          <w:sz w:val="24"/>
        </w:rPr>
        <w:t>while Zone 3 includes</w:t>
      </w:r>
      <w:r w:rsidR="00F301E8" w:rsidRPr="00771766">
        <w:rPr>
          <w:rFonts w:ascii="Times New Roman" w:eastAsia="Times New Roman" w:hAnsi="Times New Roman" w:cs="Times New Roman"/>
          <w:color w:val="000000" w:themeColor="text1"/>
          <w:sz w:val="24"/>
        </w:rPr>
        <w:t xml:space="preserve"> journals that are seldom cited.</w:t>
      </w:r>
      <w:r w:rsidR="00F301E8" w:rsidRPr="00771766">
        <w:rPr>
          <w:rFonts w:ascii="Times New Roman" w:eastAsia="Times New Roman" w:hAnsi="Times New Roman" w:cs="Times New Roman"/>
          <w:color w:val="000000" w:themeColor="text1"/>
          <w:sz w:val="24"/>
          <w:vertAlign w:val="superscript"/>
        </w:rPr>
        <w:t>4</w:t>
      </w:r>
      <w:r w:rsidR="00210E7F">
        <w:rPr>
          <w:rFonts w:ascii="Times New Roman" w:eastAsia="Times New Roman" w:hAnsi="Times New Roman" w:cs="Times New Roman"/>
          <w:color w:val="000000" w:themeColor="text1"/>
          <w:sz w:val="24"/>
          <w:vertAlign w:val="superscript"/>
        </w:rPr>
        <w:t>4</w:t>
      </w:r>
      <w:r w:rsidR="00F301E8" w:rsidRPr="00771766">
        <w:rPr>
          <w:rFonts w:ascii="Times New Roman" w:eastAsia="Times New Roman" w:hAnsi="Times New Roman" w:cs="Times New Roman"/>
          <w:color w:val="000000" w:themeColor="text1"/>
          <w:sz w:val="24"/>
        </w:rPr>
        <w:t xml:space="preserve"> </w:t>
      </w:r>
      <w:r w:rsidR="00CC3163" w:rsidRPr="00771766">
        <w:rPr>
          <w:rFonts w:ascii="Times New Roman" w:eastAsia="Times New Roman" w:hAnsi="Times New Roman" w:cs="Times New Roman"/>
          <w:color w:val="000000" w:themeColor="text1"/>
          <w:sz w:val="24"/>
        </w:rPr>
        <w:t>To rank journals</w:t>
      </w:r>
      <w:r w:rsidR="000E106D" w:rsidRPr="00771766">
        <w:rPr>
          <w:rFonts w:ascii="Times New Roman" w:eastAsia="Times New Roman" w:hAnsi="Times New Roman" w:cs="Times New Roman"/>
          <w:color w:val="000000" w:themeColor="text1"/>
          <w:sz w:val="24"/>
        </w:rPr>
        <w:t xml:space="preserve"> into zones</w:t>
      </w:r>
      <w:r w:rsidR="00CC3163" w:rsidRPr="00771766">
        <w:rPr>
          <w:rFonts w:ascii="Times New Roman" w:eastAsia="Times New Roman" w:hAnsi="Times New Roman" w:cs="Times New Roman"/>
          <w:color w:val="000000" w:themeColor="text1"/>
          <w:sz w:val="24"/>
        </w:rPr>
        <w:t>, t</w:t>
      </w:r>
      <w:r w:rsidRPr="00771766">
        <w:rPr>
          <w:rFonts w:ascii="Times New Roman" w:eastAsia="Times New Roman" w:hAnsi="Times New Roman" w:cs="Times New Roman"/>
          <w:color w:val="000000" w:themeColor="text1"/>
          <w:sz w:val="24"/>
        </w:rPr>
        <w:t>he list of cited references was</w:t>
      </w:r>
      <w:r w:rsidR="00815C58" w:rsidRPr="00771766">
        <w:rPr>
          <w:rFonts w:ascii="Times New Roman" w:eastAsia="Times New Roman" w:hAnsi="Times New Roman" w:cs="Times New Roman"/>
          <w:color w:val="000000" w:themeColor="text1"/>
          <w:sz w:val="24"/>
        </w:rPr>
        <w:t xml:space="preserve"> </w:t>
      </w:r>
      <w:r w:rsidR="00F559AC" w:rsidRPr="00771766">
        <w:rPr>
          <w:rFonts w:ascii="Times New Roman" w:eastAsia="Times New Roman" w:hAnsi="Times New Roman" w:cs="Times New Roman"/>
          <w:color w:val="000000" w:themeColor="text1"/>
          <w:sz w:val="24"/>
        </w:rPr>
        <w:t xml:space="preserve">divided by </w:t>
      </w:r>
      <w:r w:rsidR="000E106D" w:rsidRPr="00771766">
        <w:rPr>
          <w:rFonts w:ascii="Times New Roman" w:eastAsia="Times New Roman" w:hAnsi="Times New Roman" w:cs="Times New Roman"/>
          <w:color w:val="000000" w:themeColor="text1"/>
          <w:sz w:val="24"/>
        </w:rPr>
        <w:t>3</w:t>
      </w:r>
      <w:r w:rsidR="00F559AC" w:rsidRPr="00771766">
        <w:rPr>
          <w:rFonts w:ascii="Times New Roman" w:eastAsia="Times New Roman" w:hAnsi="Times New Roman" w:cs="Times New Roman"/>
          <w:color w:val="000000" w:themeColor="text1"/>
          <w:sz w:val="24"/>
        </w:rPr>
        <w:t xml:space="preserve"> </w:t>
      </w:r>
      <w:r w:rsidR="00342A1E" w:rsidRPr="00771766">
        <w:rPr>
          <w:rFonts w:ascii="Times New Roman" w:eastAsia="Times New Roman" w:hAnsi="Times New Roman" w:cs="Times New Roman"/>
          <w:color w:val="000000" w:themeColor="text1"/>
          <w:sz w:val="24"/>
        </w:rPr>
        <w:t>(</w:t>
      </w:r>
      <w:r w:rsidR="00F559AC" w:rsidRPr="00771766">
        <w:rPr>
          <w:rFonts w:ascii="Times New Roman" w:eastAsia="Times New Roman" w:hAnsi="Times New Roman" w:cs="Times New Roman"/>
          <w:color w:val="000000" w:themeColor="text1"/>
          <w:sz w:val="24"/>
        </w:rPr>
        <w:t>to group the journals into 3 zones</w:t>
      </w:r>
      <w:r w:rsidR="00346812" w:rsidRPr="00771766">
        <w:rPr>
          <w:rFonts w:ascii="Times New Roman" w:eastAsia="Times New Roman" w:hAnsi="Times New Roman" w:cs="Times New Roman"/>
          <w:color w:val="000000" w:themeColor="text1"/>
          <w:sz w:val="24"/>
        </w:rPr>
        <w:t>)</w:t>
      </w:r>
      <w:r w:rsidR="00F559AC"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based on Bradford’s La</w:t>
      </w:r>
      <w:r w:rsidR="00CC3163" w:rsidRPr="00771766">
        <w:rPr>
          <w:rFonts w:ascii="Times New Roman" w:eastAsia="Times New Roman" w:hAnsi="Times New Roman" w:cs="Times New Roman"/>
          <w:color w:val="000000" w:themeColor="text1"/>
          <w:sz w:val="24"/>
        </w:rPr>
        <w:t>w of Scattering</w:t>
      </w:r>
      <w:r w:rsidR="00F301E8" w:rsidRPr="00771766">
        <w:rPr>
          <w:rFonts w:ascii="Times New Roman" w:eastAsia="Times New Roman" w:hAnsi="Times New Roman" w:cs="Times New Roman"/>
          <w:color w:val="000000" w:themeColor="text1"/>
          <w:sz w:val="24"/>
        </w:rPr>
        <w:t>.</w:t>
      </w:r>
      <w:r w:rsidR="000E106D" w:rsidRPr="00771766">
        <w:rPr>
          <w:rFonts w:ascii="Times New Roman" w:eastAsia="Times New Roman" w:hAnsi="Times New Roman" w:cs="Times New Roman"/>
          <w:color w:val="000000" w:themeColor="text1"/>
          <w:sz w:val="24"/>
        </w:rPr>
        <w:t xml:space="preserve"> The</w:t>
      </w:r>
      <w:r w:rsidR="00DF008D" w:rsidRPr="00771766">
        <w:rPr>
          <w:rFonts w:ascii="Times New Roman" w:eastAsia="Times New Roman" w:hAnsi="Times New Roman" w:cs="Times New Roman"/>
          <w:color w:val="000000" w:themeColor="text1"/>
          <w:sz w:val="24"/>
        </w:rPr>
        <w:t xml:space="preserve"> cut-</w:t>
      </w:r>
      <w:r w:rsidR="00906DCA" w:rsidRPr="00771766">
        <w:rPr>
          <w:rFonts w:ascii="Times New Roman" w:eastAsia="Times New Roman" w:hAnsi="Times New Roman" w:cs="Times New Roman"/>
          <w:color w:val="000000" w:themeColor="text1"/>
          <w:sz w:val="24"/>
        </w:rPr>
        <w:t>off point</w:t>
      </w:r>
      <w:r w:rsidR="000E106D" w:rsidRPr="00771766">
        <w:rPr>
          <w:rFonts w:ascii="Times New Roman" w:eastAsia="Times New Roman" w:hAnsi="Times New Roman" w:cs="Times New Roman"/>
          <w:color w:val="000000" w:themeColor="text1"/>
          <w:sz w:val="24"/>
        </w:rPr>
        <w:t>s</w:t>
      </w:r>
      <w:r w:rsidR="00906DCA" w:rsidRPr="00771766">
        <w:rPr>
          <w:rFonts w:ascii="Times New Roman" w:eastAsia="Times New Roman" w:hAnsi="Times New Roman" w:cs="Times New Roman"/>
          <w:color w:val="000000" w:themeColor="text1"/>
          <w:sz w:val="24"/>
        </w:rPr>
        <w:t xml:space="preserve"> </w:t>
      </w:r>
      <w:r w:rsidR="000E106D" w:rsidRPr="00771766">
        <w:rPr>
          <w:rFonts w:ascii="Times New Roman" w:eastAsia="Times New Roman" w:hAnsi="Times New Roman" w:cs="Times New Roman"/>
          <w:color w:val="000000" w:themeColor="text1"/>
          <w:sz w:val="24"/>
        </w:rPr>
        <w:t>among the zones are not</w:t>
      </w:r>
      <w:r w:rsidR="00906DCA" w:rsidRPr="00771766">
        <w:rPr>
          <w:rFonts w:ascii="Times New Roman" w:eastAsia="Times New Roman" w:hAnsi="Times New Roman" w:cs="Times New Roman"/>
          <w:color w:val="000000" w:themeColor="text1"/>
          <w:sz w:val="24"/>
        </w:rPr>
        <w:t xml:space="preserve"> absolute and </w:t>
      </w:r>
      <w:r w:rsidR="000E106D" w:rsidRPr="00771766">
        <w:rPr>
          <w:rFonts w:ascii="Times New Roman" w:eastAsia="Times New Roman" w:hAnsi="Times New Roman" w:cs="Times New Roman"/>
          <w:color w:val="000000" w:themeColor="text1"/>
          <w:sz w:val="24"/>
        </w:rPr>
        <w:t>may shift slightly</w:t>
      </w:r>
      <w:r w:rsidR="00E932E2" w:rsidRPr="00771766">
        <w:rPr>
          <w:rFonts w:ascii="Times New Roman" w:eastAsia="Times New Roman" w:hAnsi="Times New Roman" w:cs="Times New Roman"/>
          <w:color w:val="000000" w:themeColor="text1"/>
          <w:sz w:val="24"/>
        </w:rPr>
        <w:t>.</w:t>
      </w:r>
      <w:r w:rsidR="00210E7F">
        <w:rPr>
          <w:rFonts w:ascii="Times New Roman" w:eastAsia="Times New Roman" w:hAnsi="Times New Roman" w:cs="Times New Roman"/>
          <w:color w:val="000000" w:themeColor="text1"/>
          <w:sz w:val="24"/>
          <w:vertAlign w:val="superscript"/>
        </w:rPr>
        <w:t>48</w:t>
      </w:r>
      <w:r w:rsidR="00E93113" w:rsidRPr="00771766">
        <w:rPr>
          <w:rFonts w:ascii="Times New Roman" w:eastAsia="Times New Roman" w:hAnsi="Times New Roman" w:cs="Times New Roman"/>
          <w:color w:val="000000" w:themeColor="text1"/>
          <w:sz w:val="24"/>
          <w:vertAlign w:val="superscript"/>
        </w:rPr>
        <w:t xml:space="preserve"> </w:t>
      </w:r>
      <w:r w:rsidR="00E93113" w:rsidRPr="00771766">
        <w:rPr>
          <w:rFonts w:ascii="Times New Roman" w:eastAsia="Times New Roman" w:hAnsi="Times New Roman" w:cs="Times New Roman"/>
          <w:color w:val="000000" w:themeColor="text1"/>
          <w:sz w:val="24"/>
        </w:rPr>
        <w:t>The main tenet of the Bradford’s Law is that a small number of journals will contain the most citations (that is, Zones 1 and 2) in a particular field.</w:t>
      </w:r>
      <w:r w:rsidR="00F71C6C">
        <w:rPr>
          <w:rFonts w:ascii="Times New Roman" w:eastAsia="Times New Roman" w:hAnsi="Times New Roman" w:cs="Times New Roman"/>
          <w:color w:val="000000" w:themeColor="text1"/>
          <w:sz w:val="24"/>
          <w:vertAlign w:val="superscript"/>
        </w:rPr>
        <w:t>44</w:t>
      </w:r>
    </w:p>
    <w:p w14:paraId="66033FCE" w14:textId="77777777" w:rsidR="00E93113" w:rsidRPr="00771766" w:rsidRDefault="00E93113" w:rsidP="00BE6E5C">
      <w:pPr>
        <w:spacing w:after="0" w:line="240" w:lineRule="auto"/>
        <w:outlineLvl w:val="0"/>
        <w:rPr>
          <w:rFonts w:ascii="Times New Roman" w:eastAsia="Times New Roman" w:hAnsi="Times New Roman" w:cs="Times New Roman"/>
          <w:color w:val="000000" w:themeColor="text1"/>
          <w:sz w:val="24"/>
        </w:rPr>
      </w:pPr>
    </w:p>
    <w:p w14:paraId="2B7644FA" w14:textId="5351C821" w:rsidR="006635D8" w:rsidRPr="00771766" w:rsidRDefault="002F2FBC" w:rsidP="00B447D8">
      <w:pPr>
        <w:numPr>
          <w:ilvl w:val="0"/>
          <w:numId w:val="2"/>
        </w:numPr>
        <w:tabs>
          <w:tab w:val="left" w:pos="270"/>
        </w:tabs>
        <w:spacing w:line="240" w:lineRule="auto"/>
        <w:ind w:firstLine="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b/>
          <w:color w:val="000000" w:themeColor="text1"/>
          <w:sz w:val="24"/>
        </w:rPr>
        <w:t>Comparison</w:t>
      </w:r>
      <w:r w:rsidR="0086152D" w:rsidRPr="00771766">
        <w:rPr>
          <w:rFonts w:ascii="Times New Roman" w:eastAsia="Times New Roman" w:hAnsi="Times New Roman" w:cs="Times New Roman"/>
          <w:b/>
          <w:color w:val="000000" w:themeColor="text1"/>
          <w:sz w:val="24"/>
        </w:rPr>
        <w:t xml:space="preserve"> </w:t>
      </w:r>
      <w:r w:rsidR="00224B00" w:rsidRPr="00771766">
        <w:rPr>
          <w:rFonts w:ascii="Times New Roman" w:eastAsia="Times New Roman" w:hAnsi="Times New Roman" w:cs="Times New Roman"/>
          <w:b/>
          <w:color w:val="000000" w:themeColor="text1"/>
          <w:sz w:val="24"/>
        </w:rPr>
        <w:t xml:space="preserve">with </w:t>
      </w:r>
      <w:r w:rsidR="00B447D8" w:rsidRPr="00771766">
        <w:rPr>
          <w:rFonts w:ascii="Times New Roman" w:eastAsia="Times New Roman" w:hAnsi="Times New Roman" w:cs="Times New Roman"/>
          <w:b/>
          <w:color w:val="000000" w:themeColor="text1"/>
          <w:sz w:val="24"/>
        </w:rPr>
        <w:t xml:space="preserve">Related </w:t>
      </w:r>
      <w:r w:rsidR="00224B00" w:rsidRPr="00771766">
        <w:rPr>
          <w:rFonts w:ascii="Times New Roman" w:eastAsia="Times New Roman" w:hAnsi="Times New Roman" w:cs="Times New Roman"/>
          <w:b/>
          <w:color w:val="000000" w:themeColor="text1"/>
          <w:sz w:val="24"/>
        </w:rPr>
        <w:t>Unpublished</w:t>
      </w:r>
      <w:r w:rsidR="0086152D" w:rsidRPr="00771766">
        <w:rPr>
          <w:rFonts w:ascii="Times New Roman" w:eastAsia="Times New Roman" w:hAnsi="Times New Roman" w:cs="Times New Roman"/>
          <w:b/>
          <w:color w:val="000000" w:themeColor="text1"/>
          <w:sz w:val="24"/>
        </w:rPr>
        <w:t xml:space="preserve"> Study, 1996-1998</w:t>
      </w:r>
      <w:r w:rsidR="0086152D" w:rsidRPr="00771766">
        <w:rPr>
          <w:rFonts w:ascii="Times New Roman" w:eastAsia="Times New Roman" w:hAnsi="Times New Roman" w:cs="Times New Roman"/>
          <w:b/>
          <w:color w:val="000000" w:themeColor="text1"/>
          <w:sz w:val="24"/>
        </w:rPr>
        <w:br/>
      </w:r>
      <w:r w:rsidR="00CC3163" w:rsidRPr="00771766">
        <w:rPr>
          <w:rFonts w:ascii="Times New Roman" w:eastAsia="Times New Roman" w:hAnsi="Times New Roman" w:cs="Times New Roman"/>
          <w:color w:val="000000" w:themeColor="text1"/>
          <w:sz w:val="24"/>
        </w:rPr>
        <w:t xml:space="preserve">For </w:t>
      </w:r>
      <w:r w:rsidR="005F44E4" w:rsidRPr="00771766">
        <w:rPr>
          <w:rFonts w:ascii="Times New Roman" w:eastAsia="Times New Roman" w:hAnsi="Times New Roman" w:cs="Times New Roman"/>
          <w:color w:val="000000" w:themeColor="text1"/>
          <w:sz w:val="24"/>
        </w:rPr>
        <w:t>comparison</w:t>
      </w:r>
      <w:r w:rsidR="00CC3163" w:rsidRPr="00771766">
        <w:rPr>
          <w:rFonts w:ascii="Times New Roman" w:eastAsia="Times New Roman" w:hAnsi="Times New Roman" w:cs="Times New Roman"/>
          <w:color w:val="000000" w:themeColor="text1"/>
          <w:sz w:val="24"/>
        </w:rPr>
        <w:t xml:space="preserve"> purposes</w:t>
      </w:r>
      <w:r w:rsidR="005F44E4" w:rsidRPr="00771766">
        <w:rPr>
          <w:rFonts w:ascii="Times New Roman" w:eastAsia="Times New Roman" w:hAnsi="Times New Roman" w:cs="Times New Roman"/>
          <w:color w:val="000000" w:themeColor="text1"/>
          <w:sz w:val="24"/>
        </w:rPr>
        <w:t>, j</w:t>
      </w:r>
      <w:r w:rsidR="0086152D" w:rsidRPr="00771766">
        <w:rPr>
          <w:rFonts w:ascii="Times New Roman" w:eastAsia="Times New Roman" w:hAnsi="Times New Roman" w:cs="Times New Roman"/>
          <w:color w:val="000000" w:themeColor="text1"/>
          <w:sz w:val="24"/>
        </w:rPr>
        <w:t>ournal</w:t>
      </w:r>
      <w:r w:rsidR="00601770" w:rsidRPr="00771766">
        <w:rPr>
          <w:rFonts w:ascii="Times New Roman" w:eastAsia="Times New Roman" w:hAnsi="Times New Roman" w:cs="Times New Roman"/>
          <w:color w:val="000000" w:themeColor="text1"/>
          <w:sz w:val="24"/>
        </w:rPr>
        <w:t xml:space="preserve">s in </w:t>
      </w:r>
      <w:r w:rsidR="00E36E21" w:rsidRPr="00771766">
        <w:rPr>
          <w:rFonts w:ascii="Times New Roman" w:eastAsia="Times New Roman" w:hAnsi="Times New Roman" w:cs="Times New Roman"/>
          <w:color w:val="000000" w:themeColor="text1"/>
          <w:sz w:val="24"/>
        </w:rPr>
        <w:t>Zones</w:t>
      </w:r>
      <w:r w:rsidR="00601770" w:rsidRPr="00771766">
        <w:rPr>
          <w:rFonts w:ascii="Times New Roman" w:eastAsia="Times New Roman" w:hAnsi="Times New Roman" w:cs="Times New Roman"/>
          <w:color w:val="000000" w:themeColor="text1"/>
          <w:sz w:val="24"/>
        </w:rPr>
        <w:t xml:space="preserve"> 1 and 2</w:t>
      </w:r>
      <w:r w:rsidR="00B30618" w:rsidRPr="00771766">
        <w:rPr>
          <w:rFonts w:ascii="Times New Roman" w:eastAsia="Times New Roman" w:hAnsi="Times New Roman" w:cs="Times New Roman"/>
          <w:color w:val="000000" w:themeColor="text1"/>
          <w:sz w:val="24"/>
        </w:rPr>
        <w:t xml:space="preserve"> were compared with </w:t>
      </w:r>
      <w:r w:rsidR="0086152D" w:rsidRPr="00771766">
        <w:rPr>
          <w:rFonts w:ascii="Times New Roman" w:eastAsia="Times New Roman" w:hAnsi="Times New Roman" w:cs="Times New Roman"/>
          <w:color w:val="000000" w:themeColor="text1"/>
          <w:sz w:val="24"/>
        </w:rPr>
        <w:t>Vieira’s</w:t>
      </w:r>
      <w:r w:rsidR="00B30618" w:rsidRPr="00771766">
        <w:rPr>
          <w:rFonts w:ascii="Times New Roman" w:eastAsia="Times New Roman" w:hAnsi="Times New Roman" w:cs="Times New Roman"/>
          <w:color w:val="000000" w:themeColor="text1"/>
          <w:sz w:val="24"/>
        </w:rPr>
        <w:t xml:space="preserve"> findi</w:t>
      </w:r>
      <w:r w:rsidR="00F301E8" w:rsidRPr="00771766">
        <w:rPr>
          <w:rFonts w:ascii="Times New Roman" w:eastAsia="Times New Roman" w:hAnsi="Times New Roman" w:cs="Times New Roman"/>
          <w:color w:val="000000" w:themeColor="text1"/>
          <w:sz w:val="24"/>
        </w:rPr>
        <w:t>ngs</w:t>
      </w:r>
      <w:r w:rsidR="00CC3163" w:rsidRPr="00771766">
        <w:rPr>
          <w:rFonts w:ascii="Times New Roman" w:eastAsia="Times New Roman" w:hAnsi="Times New Roman" w:cs="Times New Roman"/>
          <w:color w:val="000000" w:themeColor="text1"/>
          <w:sz w:val="24"/>
        </w:rPr>
        <w:t>.</w:t>
      </w:r>
      <w:r w:rsidR="00E932E2" w:rsidRPr="00771766">
        <w:rPr>
          <w:rFonts w:ascii="Times New Roman" w:eastAsia="Times New Roman" w:hAnsi="Times New Roman" w:cs="Times New Roman"/>
          <w:color w:val="000000" w:themeColor="text1"/>
          <w:sz w:val="24"/>
          <w:vertAlign w:val="superscript"/>
        </w:rPr>
        <w:t>14</w:t>
      </w:r>
    </w:p>
    <w:p w14:paraId="75CB8585" w14:textId="2F58AC0C" w:rsidR="002206A5" w:rsidRPr="00771766" w:rsidRDefault="002206A5" w:rsidP="002206A5">
      <w:pPr>
        <w:tabs>
          <w:tab w:val="left" w:pos="270"/>
        </w:tabs>
        <w:spacing w:after="0" w:line="240" w:lineRule="auto"/>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Part Two</w:t>
      </w:r>
      <w:r w:rsidR="00530C54" w:rsidRPr="00771766">
        <w:rPr>
          <w:rFonts w:ascii="Times New Roman" w:eastAsia="Times New Roman" w:hAnsi="Times New Roman" w:cs="Times New Roman"/>
          <w:b/>
          <w:color w:val="000000" w:themeColor="text1"/>
          <w:sz w:val="24"/>
        </w:rPr>
        <w:t xml:space="preserve">: </w:t>
      </w:r>
      <w:r w:rsidR="00530C54" w:rsidRPr="00771766">
        <w:rPr>
          <w:rFonts w:ascii="Times New Roman" w:hAnsi="Times New Roman" w:cs="Times New Roman"/>
          <w:b/>
          <w:color w:val="000000" w:themeColor="text1"/>
          <w:sz w:val="24"/>
          <w:szCs w:val="24"/>
          <w:shd w:val="clear" w:color="auto" w:fill="FFFFFF"/>
        </w:rPr>
        <w:t>Generating a Journal List Using Bibliometric Indicators and Nursing Lists</w:t>
      </w:r>
    </w:p>
    <w:p w14:paraId="05209314" w14:textId="556485DA" w:rsidR="00BE6E5C" w:rsidRPr="00771766" w:rsidRDefault="00BE6E5C" w:rsidP="00BE6E5C">
      <w:pPr>
        <w:spacing w:after="0" w:line="240" w:lineRule="auto"/>
        <w:outlineLvl w:val="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In addition to the jou</w:t>
      </w:r>
      <w:r w:rsidR="00E01820" w:rsidRPr="00771766">
        <w:rPr>
          <w:rFonts w:ascii="Times New Roman" w:eastAsia="Times New Roman" w:hAnsi="Times New Roman" w:cs="Times New Roman"/>
          <w:color w:val="000000" w:themeColor="text1"/>
          <w:sz w:val="24"/>
        </w:rPr>
        <w:t>rnals identified in Zones 1 and 2</w:t>
      </w:r>
      <w:r w:rsidRPr="00771766">
        <w:rPr>
          <w:rFonts w:ascii="Times New Roman" w:eastAsia="Times New Roman" w:hAnsi="Times New Roman" w:cs="Times New Roman"/>
          <w:color w:val="000000" w:themeColor="text1"/>
          <w:sz w:val="24"/>
        </w:rPr>
        <w:t>,</w:t>
      </w:r>
      <w:r w:rsidR="00771134" w:rsidRPr="00771766">
        <w:rPr>
          <w:rFonts w:ascii="Times New Roman" w:eastAsia="Times New Roman" w:hAnsi="Times New Roman" w:cs="Times New Roman"/>
          <w:color w:val="000000" w:themeColor="text1"/>
          <w:sz w:val="24"/>
        </w:rPr>
        <w:t xml:space="preserve"> selective criteria for inclusion of </w:t>
      </w:r>
      <w:r w:rsidR="003A2889" w:rsidRPr="00771766">
        <w:rPr>
          <w:rFonts w:ascii="Times New Roman" w:eastAsia="Times New Roman" w:hAnsi="Times New Roman" w:cs="Times New Roman"/>
          <w:color w:val="000000" w:themeColor="text1"/>
          <w:sz w:val="24"/>
        </w:rPr>
        <w:t xml:space="preserve">bibliometric measures, </w:t>
      </w:r>
      <w:r w:rsidR="00771134" w:rsidRPr="00771766">
        <w:rPr>
          <w:rFonts w:ascii="Times New Roman" w:eastAsia="Times New Roman" w:hAnsi="Times New Roman" w:cs="Times New Roman"/>
          <w:color w:val="000000" w:themeColor="text1"/>
          <w:sz w:val="24"/>
        </w:rPr>
        <w:t>including two</w:t>
      </w:r>
      <w:r w:rsidR="003A2889" w:rsidRPr="00771766">
        <w:rPr>
          <w:rFonts w:ascii="Times New Roman" w:eastAsia="Times New Roman" w:hAnsi="Times New Roman" w:cs="Times New Roman"/>
          <w:color w:val="000000" w:themeColor="text1"/>
          <w:sz w:val="24"/>
        </w:rPr>
        <w:t xml:space="preserve"> nursing lists, </w:t>
      </w:r>
      <w:r w:rsidR="00560FB9" w:rsidRPr="00771766">
        <w:rPr>
          <w:rFonts w:ascii="Times New Roman" w:eastAsia="Times New Roman" w:hAnsi="Times New Roman" w:cs="Times New Roman"/>
          <w:color w:val="000000" w:themeColor="text1"/>
          <w:sz w:val="24"/>
        </w:rPr>
        <w:t xml:space="preserve">provided another </w:t>
      </w:r>
      <w:r w:rsidRPr="00771766">
        <w:rPr>
          <w:rFonts w:ascii="Times New Roman" w:eastAsia="Times New Roman" w:hAnsi="Times New Roman" w:cs="Times New Roman"/>
          <w:color w:val="000000" w:themeColor="text1"/>
          <w:sz w:val="24"/>
        </w:rPr>
        <w:t xml:space="preserve">lens </w:t>
      </w:r>
      <w:r w:rsidR="003A2889" w:rsidRPr="00771766">
        <w:rPr>
          <w:rFonts w:ascii="Times New Roman" w:eastAsia="Times New Roman" w:hAnsi="Times New Roman" w:cs="Times New Roman"/>
          <w:color w:val="000000" w:themeColor="text1"/>
          <w:sz w:val="24"/>
        </w:rPr>
        <w:t>for</w:t>
      </w:r>
      <w:r w:rsidRPr="00771766">
        <w:rPr>
          <w:rFonts w:ascii="Times New Roman" w:eastAsia="Times New Roman" w:hAnsi="Times New Roman" w:cs="Times New Roman"/>
          <w:color w:val="000000" w:themeColor="text1"/>
          <w:sz w:val="24"/>
        </w:rPr>
        <w:t xml:space="preserve"> the analysis of gerontological nursing publications by nursing researchers and academics. </w:t>
      </w:r>
    </w:p>
    <w:p w14:paraId="5D73AAA3" w14:textId="77777777" w:rsidR="00BE6E5C" w:rsidRPr="00771766" w:rsidRDefault="00BE6E5C" w:rsidP="00BE6E5C">
      <w:pPr>
        <w:spacing w:after="0" w:line="240" w:lineRule="auto"/>
        <w:outlineLvl w:val="0"/>
        <w:rPr>
          <w:rFonts w:ascii="Times New Roman" w:eastAsia="Times New Roman" w:hAnsi="Times New Roman" w:cs="Times New Roman"/>
          <w:color w:val="000000" w:themeColor="text1"/>
          <w:sz w:val="24"/>
        </w:rPr>
      </w:pPr>
    </w:p>
    <w:p w14:paraId="1BCE3DA6" w14:textId="62C713CE" w:rsidR="004802B0" w:rsidRPr="00771766" w:rsidRDefault="00F27202" w:rsidP="002206A5">
      <w:pPr>
        <w:numPr>
          <w:ilvl w:val="0"/>
          <w:numId w:val="19"/>
        </w:numPr>
        <w:tabs>
          <w:tab w:val="left" w:pos="270"/>
        </w:tabs>
        <w:spacing w:after="0" w:line="240" w:lineRule="auto"/>
        <w:ind w:firstLine="0"/>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Usi</w:t>
      </w:r>
      <w:r w:rsidR="00D909C7" w:rsidRPr="00771766">
        <w:rPr>
          <w:rFonts w:ascii="Times New Roman" w:eastAsia="Times New Roman" w:hAnsi="Times New Roman" w:cs="Times New Roman"/>
          <w:b/>
          <w:color w:val="000000" w:themeColor="text1"/>
          <w:sz w:val="24"/>
        </w:rPr>
        <w:t>ng Bibliometric</w:t>
      </w:r>
      <w:r w:rsidR="0086152D" w:rsidRPr="00771766">
        <w:rPr>
          <w:rFonts w:ascii="Times New Roman" w:eastAsia="Times New Roman" w:hAnsi="Times New Roman" w:cs="Times New Roman"/>
          <w:b/>
          <w:color w:val="000000" w:themeColor="text1"/>
          <w:sz w:val="24"/>
        </w:rPr>
        <w:t xml:space="preserve"> Indicators</w:t>
      </w:r>
      <w:r w:rsidR="00B91A2A" w:rsidRPr="00771766">
        <w:rPr>
          <w:rFonts w:ascii="Times New Roman" w:eastAsia="Times New Roman" w:hAnsi="Times New Roman" w:cs="Times New Roman"/>
          <w:b/>
          <w:color w:val="000000" w:themeColor="text1"/>
          <w:sz w:val="24"/>
        </w:rPr>
        <w:t xml:space="preserve"> and Nursing Lists</w:t>
      </w:r>
      <w:r w:rsidR="00EE7335" w:rsidRPr="00771766">
        <w:rPr>
          <w:rFonts w:ascii="Times New Roman" w:eastAsia="Times New Roman" w:hAnsi="Times New Roman" w:cs="Times New Roman"/>
          <w:b/>
          <w:color w:val="000000" w:themeColor="text1"/>
          <w:sz w:val="24"/>
        </w:rPr>
        <w:t xml:space="preserve"> </w:t>
      </w:r>
      <w:r w:rsidR="002F0811" w:rsidRPr="00771766">
        <w:rPr>
          <w:rFonts w:ascii="Times New Roman" w:eastAsia="Times New Roman" w:hAnsi="Times New Roman" w:cs="Times New Roman"/>
          <w:b/>
          <w:color w:val="000000" w:themeColor="text1"/>
          <w:sz w:val="24"/>
        </w:rPr>
        <w:t xml:space="preserve">to </w:t>
      </w:r>
      <w:r w:rsidR="00BE74CA" w:rsidRPr="00771766">
        <w:rPr>
          <w:rFonts w:ascii="Times New Roman" w:eastAsia="Times New Roman" w:hAnsi="Times New Roman" w:cs="Times New Roman"/>
          <w:b/>
          <w:color w:val="000000" w:themeColor="text1"/>
          <w:sz w:val="24"/>
        </w:rPr>
        <w:t xml:space="preserve">Determine </w:t>
      </w:r>
      <w:r w:rsidR="008C59BB" w:rsidRPr="00771766">
        <w:rPr>
          <w:rFonts w:ascii="Times New Roman" w:eastAsia="Times New Roman" w:hAnsi="Times New Roman" w:cs="Times New Roman"/>
          <w:b/>
          <w:color w:val="000000" w:themeColor="text1"/>
          <w:sz w:val="24"/>
        </w:rPr>
        <w:t xml:space="preserve">Newer </w:t>
      </w:r>
      <w:r w:rsidRPr="00771766">
        <w:rPr>
          <w:rFonts w:ascii="Times New Roman" w:eastAsia="Times New Roman" w:hAnsi="Times New Roman" w:cs="Times New Roman"/>
          <w:b/>
          <w:color w:val="000000" w:themeColor="text1"/>
          <w:sz w:val="24"/>
        </w:rPr>
        <w:t>Journals</w:t>
      </w:r>
      <w:r w:rsidR="00D909C7" w:rsidRPr="00771766">
        <w:rPr>
          <w:rFonts w:ascii="Times New Roman" w:eastAsia="Times New Roman" w:hAnsi="Times New Roman" w:cs="Times New Roman"/>
          <w:b/>
          <w:color w:val="000000" w:themeColor="text1"/>
          <w:sz w:val="24"/>
        </w:rPr>
        <w:t xml:space="preserve"> </w:t>
      </w:r>
    </w:p>
    <w:p w14:paraId="521FC65F" w14:textId="4D711189" w:rsidR="004802B0" w:rsidRPr="00771766" w:rsidRDefault="00AA7AFC">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To</w:t>
      </w:r>
      <w:r w:rsidR="0086152D" w:rsidRPr="00771766">
        <w:rPr>
          <w:rFonts w:ascii="Times New Roman" w:eastAsia="Times New Roman" w:hAnsi="Times New Roman" w:cs="Times New Roman"/>
          <w:color w:val="000000" w:themeColor="text1"/>
          <w:sz w:val="24"/>
        </w:rPr>
        <w:t xml:space="preserve"> </w:t>
      </w:r>
      <w:r w:rsidR="00F16635" w:rsidRPr="00771766">
        <w:rPr>
          <w:rFonts w:ascii="Times New Roman" w:eastAsia="Times New Roman" w:hAnsi="Times New Roman" w:cs="Times New Roman"/>
          <w:color w:val="000000" w:themeColor="text1"/>
          <w:sz w:val="24"/>
        </w:rPr>
        <w:t>examine gerontological nursing journals, inclusive of both highly cited,</w:t>
      </w:r>
      <w:r w:rsidR="0086152D" w:rsidRPr="00771766">
        <w:rPr>
          <w:rFonts w:ascii="Times New Roman" w:eastAsia="Times New Roman" w:hAnsi="Times New Roman" w:cs="Times New Roman"/>
          <w:color w:val="000000" w:themeColor="text1"/>
          <w:sz w:val="24"/>
        </w:rPr>
        <w:t xml:space="preserve"> established</w:t>
      </w:r>
      <w:r w:rsidR="00F50F11" w:rsidRPr="00771766">
        <w:rPr>
          <w:rFonts w:ascii="Times New Roman" w:eastAsia="Times New Roman" w:hAnsi="Times New Roman" w:cs="Times New Roman"/>
          <w:color w:val="000000" w:themeColor="text1"/>
          <w:sz w:val="24"/>
        </w:rPr>
        <w:t xml:space="preserve"> journals</w:t>
      </w:r>
      <w:r w:rsidR="0086152D" w:rsidRPr="00771766">
        <w:rPr>
          <w:rFonts w:ascii="Times New Roman" w:eastAsia="Times New Roman" w:hAnsi="Times New Roman" w:cs="Times New Roman"/>
          <w:color w:val="000000" w:themeColor="text1"/>
          <w:sz w:val="24"/>
        </w:rPr>
        <w:t xml:space="preserve"> (</w:t>
      </w:r>
      <w:r w:rsidR="00CE0557" w:rsidRPr="00771766">
        <w:rPr>
          <w:rFonts w:ascii="Times New Roman" w:eastAsia="Times New Roman" w:hAnsi="Times New Roman" w:cs="Times New Roman"/>
          <w:color w:val="000000" w:themeColor="text1"/>
          <w:sz w:val="24"/>
        </w:rPr>
        <w:t>i.e.</w:t>
      </w:r>
      <w:r w:rsidR="0086152D" w:rsidRPr="00771766">
        <w:rPr>
          <w:rFonts w:ascii="Times New Roman" w:eastAsia="Times New Roman" w:hAnsi="Times New Roman" w:cs="Times New Roman"/>
          <w:color w:val="000000" w:themeColor="text1"/>
          <w:sz w:val="24"/>
        </w:rPr>
        <w:t xml:space="preserve"> journals in </w:t>
      </w:r>
      <w:r w:rsidR="00E36E21" w:rsidRPr="00771766">
        <w:rPr>
          <w:rFonts w:ascii="Times New Roman" w:eastAsia="Times New Roman" w:hAnsi="Times New Roman" w:cs="Times New Roman"/>
          <w:color w:val="000000" w:themeColor="text1"/>
          <w:sz w:val="24"/>
        </w:rPr>
        <w:t>Zones</w:t>
      </w:r>
      <w:r w:rsidR="00F50F11" w:rsidRPr="00771766">
        <w:rPr>
          <w:rFonts w:ascii="Times New Roman" w:eastAsia="Times New Roman" w:hAnsi="Times New Roman" w:cs="Times New Roman"/>
          <w:color w:val="000000" w:themeColor="text1"/>
          <w:sz w:val="24"/>
        </w:rPr>
        <w:t xml:space="preserve"> 1 and 2) and highly cited newer</w:t>
      </w:r>
      <w:r w:rsidR="0086152D" w:rsidRPr="00771766">
        <w:rPr>
          <w:rFonts w:ascii="Times New Roman" w:eastAsia="Times New Roman" w:hAnsi="Times New Roman" w:cs="Times New Roman"/>
          <w:color w:val="000000" w:themeColor="text1"/>
          <w:sz w:val="24"/>
        </w:rPr>
        <w:t xml:space="preserve"> journals, multiple approaches were employed.  Some of these methodologies are similar to those used by Hunt, </w:t>
      </w:r>
      <w:r w:rsidR="00F301E8" w:rsidRPr="00771766">
        <w:rPr>
          <w:rFonts w:ascii="Times New Roman" w:eastAsia="Times New Roman" w:hAnsi="Times New Roman" w:cs="Times New Roman"/>
          <w:color w:val="000000" w:themeColor="text1"/>
          <w:sz w:val="24"/>
        </w:rPr>
        <w:t>Happell, Chan, and Cleary</w:t>
      </w:r>
      <w:r w:rsidR="00F50F11" w:rsidRPr="00771766">
        <w:rPr>
          <w:rFonts w:ascii="Times New Roman" w:eastAsia="Times New Roman" w:hAnsi="Times New Roman" w:cs="Times New Roman"/>
          <w:color w:val="000000" w:themeColor="text1"/>
          <w:sz w:val="24"/>
        </w:rPr>
        <w:t>,</w:t>
      </w:r>
      <w:r w:rsidR="00F71C6C">
        <w:rPr>
          <w:rFonts w:ascii="Times New Roman" w:eastAsia="Times New Roman" w:hAnsi="Times New Roman" w:cs="Times New Roman"/>
          <w:color w:val="000000" w:themeColor="text1"/>
          <w:sz w:val="24"/>
          <w:vertAlign w:val="superscript"/>
        </w:rPr>
        <w:t>49</w:t>
      </w:r>
      <w:r w:rsidR="0086152D" w:rsidRPr="00771766">
        <w:rPr>
          <w:rFonts w:ascii="Times New Roman" w:eastAsia="Times New Roman" w:hAnsi="Times New Roman" w:cs="Times New Roman"/>
          <w:color w:val="000000" w:themeColor="text1"/>
          <w:sz w:val="24"/>
        </w:rPr>
        <w:t xml:space="preserve"> who ranked journals by combining several bibliometric indicators (</w:t>
      </w:r>
      <w:r w:rsidR="00CE0557" w:rsidRPr="00771766">
        <w:rPr>
          <w:rFonts w:ascii="Times New Roman" w:eastAsia="Times New Roman" w:hAnsi="Times New Roman" w:cs="Times New Roman"/>
          <w:color w:val="000000" w:themeColor="text1"/>
          <w:sz w:val="24"/>
        </w:rPr>
        <w:t>e.g.</w:t>
      </w:r>
      <w:r w:rsidR="0086152D" w:rsidRPr="00771766">
        <w:rPr>
          <w:rFonts w:ascii="Times New Roman" w:eastAsia="Times New Roman" w:hAnsi="Times New Roman" w:cs="Times New Roman"/>
          <w:color w:val="000000" w:themeColor="text1"/>
          <w:sz w:val="24"/>
        </w:rPr>
        <w:t xml:space="preserve"> SCImago’s SJR and JCR’s impact factors). The authors analyzed journals meeting the following c</w:t>
      </w:r>
      <w:r w:rsidR="00F50F11" w:rsidRPr="00771766">
        <w:rPr>
          <w:rFonts w:ascii="Times New Roman" w:eastAsia="Times New Roman" w:hAnsi="Times New Roman" w:cs="Times New Roman"/>
          <w:color w:val="000000" w:themeColor="text1"/>
          <w:sz w:val="24"/>
        </w:rPr>
        <w:t>riteria:</w:t>
      </w:r>
      <w:r w:rsidR="0086152D" w:rsidRPr="00771766">
        <w:rPr>
          <w:rFonts w:ascii="Times New Roman" w:eastAsia="Times New Roman" w:hAnsi="Times New Roman" w:cs="Times New Roman"/>
          <w:color w:val="000000" w:themeColor="text1"/>
          <w:sz w:val="24"/>
        </w:rPr>
        <w:t xml:space="preserve">  </w:t>
      </w:r>
    </w:p>
    <w:p w14:paraId="280A05C7" w14:textId="74511252" w:rsidR="004802B0" w:rsidRPr="00771766" w:rsidRDefault="00600E5C" w:rsidP="00130037">
      <w:pPr>
        <w:numPr>
          <w:ilvl w:val="0"/>
          <w:numId w:val="3"/>
        </w:numPr>
        <w:spacing w:after="0" w:line="240" w:lineRule="auto"/>
        <w:ind w:hanging="359"/>
        <w:rPr>
          <w:color w:val="000000" w:themeColor="text1"/>
          <w:sz w:val="24"/>
        </w:rPr>
      </w:pPr>
      <w:r w:rsidRPr="00771766">
        <w:rPr>
          <w:rFonts w:ascii="Times New Roman" w:eastAsia="Times New Roman" w:hAnsi="Times New Roman" w:cs="Times New Roman"/>
          <w:color w:val="000000" w:themeColor="text1"/>
          <w:sz w:val="24"/>
        </w:rPr>
        <w:t xml:space="preserve">Journals in </w:t>
      </w:r>
      <w:r w:rsidR="00FE32D5" w:rsidRPr="00771766">
        <w:rPr>
          <w:rFonts w:ascii="Times New Roman" w:eastAsia="Times New Roman" w:hAnsi="Times New Roman" w:cs="Times New Roman"/>
          <w:color w:val="000000" w:themeColor="text1"/>
          <w:sz w:val="24"/>
        </w:rPr>
        <w:t>Zone</w:t>
      </w:r>
      <w:r w:rsidR="0086152D" w:rsidRPr="00771766">
        <w:rPr>
          <w:rFonts w:ascii="Times New Roman" w:eastAsia="Times New Roman" w:hAnsi="Times New Roman" w:cs="Times New Roman"/>
          <w:color w:val="000000" w:themeColor="text1"/>
          <w:sz w:val="24"/>
        </w:rPr>
        <w:t xml:space="preserve"> 1</w:t>
      </w:r>
      <w:r w:rsidR="004A1D91" w:rsidRPr="00771766">
        <w:rPr>
          <w:rFonts w:ascii="Times New Roman" w:eastAsia="Times New Roman" w:hAnsi="Times New Roman" w:cs="Times New Roman"/>
          <w:color w:val="000000" w:themeColor="text1"/>
          <w:sz w:val="24"/>
        </w:rPr>
        <w:t xml:space="preserve"> from</w:t>
      </w:r>
      <w:r w:rsidRPr="00771766">
        <w:rPr>
          <w:rFonts w:ascii="Times New Roman" w:eastAsia="Times New Roman" w:hAnsi="Times New Roman" w:cs="Times New Roman"/>
          <w:color w:val="000000" w:themeColor="text1"/>
          <w:sz w:val="24"/>
        </w:rPr>
        <w:t xml:space="preserve"> the 2008-2010 study</w:t>
      </w:r>
      <w:r w:rsidR="00130037" w:rsidRPr="00771766">
        <w:rPr>
          <w:rFonts w:ascii="Times New Roman" w:hAnsi="Times New Roman" w:cs="Times New Roman"/>
          <w:color w:val="000000" w:themeColor="text1"/>
          <w:sz w:val="24"/>
          <w:szCs w:val="24"/>
        </w:rPr>
        <w:t>;</w:t>
      </w:r>
    </w:p>
    <w:p w14:paraId="238C5FE9" w14:textId="16312470" w:rsidR="004802B0" w:rsidRPr="00771766" w:rsidRDefault="0086152D">
      <w:pPr>
        <w:numPr>
          <w:ilvl w:val="0"/>
          <w:numId w:val="3"/>
        </w:numPr>
        <w:spacing w:after="0" w:line="240" w:lineRule="auto"/>
        <w:ind w:hanging="359"/>
        <w:rPr>
          <w:b/>
          <w:color w:val="000000" w:themeColor="text1"/>
          <w:sz w:val="24"/>
        </w:rPr>
      </w:pPr>
      <w:r w:rsidRPr="00771766">
        <w:rPr>
          <w:rFonts w:ascii="Times New Roman" w:eastAsia="Times New Roman" w:hAnsi="Times New Roman" w:cs="Times New Roman"/>
          <w:color w:val="000000" w:themeColor="text1"/>
          <w:sz w:val="24"/>
        </w:rPr>
        <w:t>Journals with the greatest percen</w:t>
      </w:r>
      <w:r w:rsidR="004F75AF" w:rsidRPr="00771766">
        <w:rPr>
          <w:rFonts w:ascii="Times New Roman" w:eastAsia="Times New Roman" w:hAnsi="Times New Roman" w:cs="Times New Roman"/>
          <w:color w:val="000000" w:themeColor="text1"/>
          <w:sz w:val="24"/>
        </w:rPr>
        <w:t>tage increase</w:t>
      </w:r>
      <w:r w:rsidR="00F50F11" w:rsidRPr="00771766">
        <w:rPr>
          <w:rFonts w:ascii="Times New Roman" w:eastAsia="Times New Roman" w:hAnsi="Times New Roman" w:cs="Times New Roman"/>
          <w:color w:val="000000" w:themeColor="text1"/>
          <w:sz w:val="24"/>
        </w:rPr>
        <w:t xml:space="preserve"> between the</w:t>
      </w:r>
      <w:r w:rsidR="00600E5C" w:rsidRPr="00771766">
        <w:rPr>
          <w:rFonts w:ascii="Times New Roman" w:eastAsia="Times New Roman" w:hAnsi="Times New Roman" w:cs="Times New Roman"/>
          <w:color w:val="000000" w:themeColor="text1"/>
          <w:sz w:val="24"/>
        </w:rPr>
        <w:t xml:space="preserve"> 1996-1998 studies</w:t>
      </w:r>
      <w:r w:rsidR="00F50F11" w:rsidRPr="00771766">
        <w:rPr>
          <w:rFonts w:ascii="Times New Roman" w:eastAsia="Times New Roman" w:hAnsi="Times New Roman" w:cs="Times New Roman"/>
          <w:color w:val="000000" w:themeColor="text1"/>
          <w:sz w:val="24"/>
        </w:rPr>
        <w:t xml:space="preserve"> and 2008-2010</w:t>
      </w:r>
      <w:r w:rsidR="004F75AF" w:rsidRPr="00771766">
        <w:rPr>
          <w:rFonts w:ascii="Times New Roman" w:eastAsia="Times New Roman" w:hAnsi="Times New Roman" w:cs="Times New Roman"/>
          <w:color w:val="000000" w:themeColor="text1"/>
          <w:sz w:val="24"/>
        </w:rPr>
        <w:t xml:space="preserve"> to identify journals that rec</w:t>
      </w:r>
      <w:r w:rsidR="00BB5075" w:rsidRPr="00771766">
        <w:rPr>
          <w:rFonts w:ascii="Times New Roman" w:eastAsia="Times New Roman" w:hAnsi="Times New Roman" w:cs="Times New Roman"/>
          <w:color w:val="000000" w:themeColor="text1"/>
          <w:sz w:val="24"/>
        </w:rPr>
        <w:t>eived the highest increase</w:t>
      </w:r>
      <w:r w:rsidR="004F75AF" w:rsidRPr="00771766">
        <w:rPr>
          <w:rFonts w:ascii="Times New Roman" w:eastAsia="Times New Roman" w:hAnsi="Times New Roman" w:cs="Times New Roman"/>
          <w:color w:val="000000" w:themeColor="text1"/>
          <w:sz w:val="24"/>
        </w:rPr>
        <w:t xml:space="preserve"> in citation counts</w:t>
      </w:r>
      <w:r w:rsidR="00F50F11" w:rsidRPr="00771766">
        <w:rPr>
          <w:rFonts w:ascii="Times New Roman" w:eastAsia="Times New Roman" w:hAnsi="Times New Roman" w:cs="Times New Roman"/>
          <w:color w:val="000000" w:themeColor="text1"/>
          <w:sz w:val="24"/>
        </w:rPr>
        <w:t>;</w:t>
      </w:r>
    </w:p>
    <w:p w14:paraId="5FD1E049" w14:textId="0580A4F2" w:rsidR="00986FA4" w:rsidRPr="00771766" w:rsidRDefault="0086152D" w:rsidP="00986FA4">
      <w:pPr>
        <w:numPr>
          <w:ilvl w:val="0"/>
          <w:numId w:val="3"/>
        </w:numPr>
        <w:spacing w:after="0" w:line="240" w:lineRule="auto"/>
        <w:ind w:hanging="360"/>
        <w:rPr>
          <w:rFonts w:ascii="Times New Roman" w:eastAsia="Times New Roman" w:hAnsi="Times New Roman" w:cs="Times New Roman"/>
          <w:i/>
          <w:color w:val="000000" w:themeColor="text1"/>
          <w:sz w:val="24"/>
        </w:rPr>
      </w:pPr>
      <w:r w:rsidRPr="00771766">
        <w:rPr>
          <w:rFonts w:ascii="Times New Roman" w:eastAsia="Times New Roman" w:hAnsi="Times New Roman" w:cs="Times New Roman"/>
          <w:color w:val="000000" w:themeColor="text1"/>
          <w:sz w:val="24"/>
        </w:rPr>
        <w:t>Journals included with either of these subject classifications: “Medical Sciences – Nurses and Nursing” and “Gerontology and Geriatric</w:t>
      </w:r>
      <w:r w:rsidR="00F50F11" w:rsidRPr="00771766">
        <w:rPr>
          <w:rFonts w:ascii="Times New Roman" w:eastAsia="Times New Roman" w:hAnsi="Times New Roman" w:cs="Times New Roman"/>
          <w:color w:val="000000" w:themeColor="text1"/>
          <w:sz w:val="24"/>
        </w:rPr>
        <w:t>s” in</w:t>
      </w:r>
      <w:r w:rsidR="00CE050E"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i/>
          <w:color w:val="000000" w:themeColor="text1"/>
          <w:sz w:val="24"/>
        </w:rPr>
        <w:t>Ulrich’s Periodicals Directory</w:t>
      </w:r>
      <w:r w:rsidR="0021011E" w:rsidRPr="00771766">
        <w:rPr>
          <w:rFonts w:ascii="Times New Roman" w:eastAsia="Times New Roman" w:hAnsi="Times New Roman" w:cs="Times New Roman"/>
          <w:color w:val="000000" w:themeColor="text1"/>
          <w:sz w:val="24"/>
        </w:rPr>
        <w:t>.</w:t>
      </w:r>
      <w:r w:rsidR="0021011E" w:rsidRPr="00771766">
        <w:rPr>
          <w:rFonts w:ascii="Times New Roman" w:eastAsia="Times New Roman" w:hAnsi="Times New Roman" w:cs="Times New Roman"/>
          <w:i/>
          <w:color w:val="000000" w:themeColor="text1"/>
          <w:sz w:val="24"/>
        </w:rPr>
        <w:t xml:space="preserve">  </w:t>
      </w:r>
      <w:r w:rsidR="0021011E" w:rsidRPr="00771766">
        <w:rPr>
          <w:rFonts w:ascii="Times New Roman" w:eastAsia="Times New Roman" w:hAnsi="Times New Roman" w:cs="Times New Roman"/>
          <w:color w:val="000000" w:themeColor="text1"/>
          <w:sz w:val="24"/>
        </w:rPr>
        <w:t xml:space="preserve">This criterion may </w:t>
      </w:r>
      <w:r w:rsidR="00986FA4" w:rsidRPr="00771766">
        <w:rPr>
          <w:rFonts w:ascii="Times New Roman" w:eastAsia="Times New Roman" w:hAnsi="Times New Roman" w:cs="Times New Roman"/>
          <w:color w:val="000000" w:themeColor="text1"/>
          <w:sz w:val="24"/>
        </w:rPr>
        <w:t>help identify newer</w:t>
      </w:r>
      <w:r w:rsidR="0021011E" w:rsidRPr="00771766">
        <w:rPr>
          <w:rFonts w:ascii="Times New Roman" w:eastAsia="Times New Roman" w:hAnsi="Times New Roman" w:cs="Times New Roman"/>
          <w:color w:val="000000" w:themeColor="text1"/>
          <w:sz w:val="24"/>
        </w:rPr>
        <w:t xml:space="preserve"> journals or journal</w:t>
      </w:r>
      <w:r w:rsidR="00986FA4" w:rsidRPr="00771766">
        <w:rPr>
          <w:rFonts w:ascii="Times New Roman" w:eastAsia="Times New Roman" w:hAnsi="Times New Roman" w:cs="Times New Roman"/>
          <w:color w:val="000000" w:themeColor="text1"/>
          <w:sz w:val="24"/>
        </w:rPr>
        <w:t xml:space="preserve">s not found in other </w:t>
      </w:r>
      <w:r w:rsidR="0021011E" w:rsidRPr="00771766">
        <w:rPr>
          <w:rFonts w:ascii="Times New Roman" w:eastAsia="Times New Roman" w:hAnsi="Times New Roman" w:cs="Times New Roman"/>
          <w:color w:val="000000" w:themeColor="text1"/>
          <w:sz w:val="24"/>
        </w:rPr>
        <w:t>lists or bibliometric sources</w:t>
      </w:r>
      <w:r w:rsidR="00EB7F6D" w:rsidRPr="00771766">
        <w:rPr>
          <w:rFonts w:ascii="Times New Roman" w:eastAsia="Times New Roman" w:hAnsi="Times New Roman" w:cs="Times New Roman"/>
          <w:color w:val="000000" w:themeColor="text1"/>
          <w:sz w:val="24"/>
        </w:rPr>
        <w:t>;</w:t>
      </w:r>
      <w:r w:rsidR="0021011E" w:rsidRPr="00771766">
        <w:rPr>
          <w:rFonts w:ascii="Times New Roman" w:eastAsia="Times New Roman" w:hAnsi="Times New Roman" w:cs="Times New Roman"/>
          <w:i/>
          <w:color w:val="000000" w:themeColor="text1"/>
          <w:sz w:val="24"/>
        </w:rPr>
        <w:t xml:space="preserve"> </w:t>
      </w:r>
    </w:p>
    <w:p w14:paraId="7E9D9535" w14:textId="7AC3CAFF" w:rsidR="004802B0" w:rsidRPr="00771766" w:rsidRDefault="00600E5C" w:rsidP="00BE6E5C">
      <w:pPr>
        <w:numPr>
          <w:ilvl w:val="0"/>
          <w:numId w:val="3"/>
        </w:numPr>
        <w:spacing w:after="0" w:line="240" w:lineRule="auto"/>
        <w:ind w:left="360" w:firstLine="0"/>
        <w:rPr>
          <w:color w:val="000000" w:themeColor="text1"/>
          <w:sz w:val="24"/>
        </w:rPr>
      </w:pPr>
      <w:r w:rsidRPr="00771766">
        <w:rPr>
          <w:rFonts w:ascii="Times New Roman" w:eastAsia="Times New Roman" w:hAnsi="Times New Roman" w:cs="Times New Roman"/>
          <w:color w:val="000000" w:themeColor="text1"/>
          <w:sz w:val="24"/>
        </w:rPr>
        <w:t>Journals i</w:t>
      </w:r>
      <w:r w:rsidR="00E43506" w:rsidRPr="00771766">
        <w:rPr>
          <w:rFonts w:ascii="Times New Roman" w:eastAsia="Times New Roman" w:hAnsi="Times New Roman" w:cs="Times New Roman"/>
          <w:color w:val="000000" w:themeColor="text1"/>
          <w:sz w:val="24"/>
        </w:rPr>
        <w:t>ncluded in SCImago Journal and Country Ranking (SJR)</w:t>
      </w:r>
      <w:r w:rsidR="00EB7F6D" w:rsidRPr="00771766">
        <w:rPr>
          <w:rFonts w:ascii="Times New Roman" w:eastAsia="Times New Roman" w:hAnsi="Times New Roman" w:cs="Times New Roman"/>
          <w:color w:val="000000" w:themeColor="text1"/>
          <w:sz w:val="24"/>
        </w:rPr>
        <w:t>;</w:t>
      </w:r>
    </w:p>
    <w:p w14:paraId="7E720E2F" w14:textId="444F940B" w:rsidR="00600E5C" w:rsidRPr="00771766" w:rsidRDefault="0086152D" w:rsidP="00600E5C">
      <w:pPr>
        <w:numPr>
          <w:ilvl w:val="0"/>
          <w:numId w:val="3"/>
        </w:numPr>
        <w:spacing w:after="0" w:line="240" w:lineRule="auto"/>
        <w:ind w:left="360" w:firstLine="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Journals include</w:t>
      </w:r>
      <w:r w:rsidR="00600E5C" w:rsidRPr="00771766">
        <w:rPr>
          <w:rFonts w:ascii="Times New Roman" w:eastAsia="Times New Roman" w:hAnsi="Times New Roman" w:cs="Times New Roman"/>
          <w:color w:val="000000" w:themeColor="text1"/>
          <w:sz w:val="24"/>
        </w:rPr>
        <w:t xml:space="preserve">d in </w:t>
      </w:r>
      <w:r w:rsidR="0021011E" w:rsidRPr="00771766">
        <w:rPr>
          <w:rFonts w:ascii="Times New Roman" w:eastAsia="Times New Roman" w:hAnsi="Times New Roman" w:cs="Times New Roman"/>
          <w:color w:val="000000" w:themeColor="text1"/>
          <w:sz w:val="24"/>
        </w:rPr>
        <w:t xml:space="preserve">Thomson Reuters’ </w:t>
      </w:r>
      <w:r w:rsidR="00600E5C" w:rsidRPr="00771766">
        <w:rPr>
          <w:rFonts w:ascii="Times New Roman" w:eastAsia="Times New Roman" w:hAnsi="Times New Roman" w:cs="Times New Roman"/>
          <w:color w:val="000000" w:themeColor="text1"/>
          <w:sz w:val="24"/>
        </w:rPr>
        <w:t>JCR</w:t>
      </w:r>
      <w:r w:rsidR="00EB7F6D" w:rsidRPr="00771766">
        <w:rPr>
          <w:rFonts w:ascii="Times New Roman" w:eastAsia="Times New Roman" w:hAnsi="Times New Roman" w:cs="Times New Roman"/>
          <w:color w:val="000000" w:themeColor="text1"/>
          <w:sz w:val="24"/>
        </w:rPr>
        <w:t>.</w:t>
      </w:r>
    </w:p>
    <w:p w14:paraId="78970BB2" w14:textId="14B255B1" w:rsidR="00872C5F" w:rsidRPr="00771766" w:rsidRDefault="008E3948" w:rsidP="00600E5C">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br/>
      </w:r>
      <w:r w:rsidR="004F0236" w:rsidRPr="00771766">
        <w:rPr>
          <w:rFonts w:ascii="Times New Roman" w:eastAsia="Times New Roman" w:hAnsi="Times New Roman" w:cs="Times New Roman"/>
          <w:color w:val="000000" w:themeColor="text1"/>
          <w:sz w:val="24"/>
        </w:rPr>
        <w:t xml:space="preserve">B. A new list of journals was identified </w:t>
      </w:r>
      <w:r w:rsidR="00AA7AFC" w:rsidRPr="00771766">
        <w:rPr>
          <w:rFonts w:ascii="Times New Roman" w:eastAsia="Times New Roman" w:hAnsi="Times New Roman" w:cs="Times New Roman"/>
          <w:color w:val="000000" w:themeColor="text1"/>
          <w:sz w:val="24"/>
        </w:rPr>
        <w:t>via</w:t>
      </w:r>
      <w:r w:rsidR="004F0236" w:rsidRPr="00771766">
        <w:rPr>
          <w:rFonts w:ascii="Times New Roman" w:eastAsia="Times New Roman" w:hAnsi="Times New Roman" w:cs="Times New Roman"/>
          <w:color w:val="000000" w:themeColor="text1"/>
          <w:sz w:val="24"/>
        </w:rPr>
        <w:t xml:space="preserve"> the steps above</w:t>
      </w:r>
      <w:r w:rsidR="0055737B" w:rsidRPr="00771766">
        <w:rPr>
          <w:rFonts w:ascii="Times New Roman" w:eastAsia="Times New Roman" w:hAnsi="Times New Roman" w:cs="Times New Roman"/>
          <w:color w:val="000000" w:themeColor="text1"/>
          <w:sz w:val="24"/>
        </w:rPr>
        <w:t xml:space="preserve">, and a </w:t>
      </w:r>
      <w:r w:rsidR="0079123C" w:rsidRPr="00771766">
        <w:rPr>
          <w:rFonts w:ascii="Times New Roman" w:eastAsia="Times New Roman" w:hAnsi="Times New Roman" w:cs="Times New Roman"/>
          <w:color w:val="000000" w:themeColor="text1"/>
          <w:sz w:val="24"/>
        </w:rPr>
        <w:t>specific criteri</w:t>
      </w:r>
      <w:r w:rsidR="004F0236" w:rsidRPr="00771766">
        <w:rPr>
          <w:rFonts w:ascii="Times New Roman" w:eastAsia="Times New Roman" w:hAnsi="Times New Roman" w:cs="Times New Roman"/>
          <w:color w:val="000000" w:themeColor="text1"/>
          <w:sz w:val="24"/>
        </w:rPr>
        <w:t>a checklist</w:t>
      </w:r>
      <w:r w:rsidR="00F16635" w:rsidRPr="00771766">
        <w:rPr>
          <w:rFonts w:ascii="Times New Roman" w:eastAsia="Times New Roman" w:hAnsi="Times New Roman" w:cs="Times New Roman"/>
          <w:color w:val="000000" w:themeColor="text1"/>
          <w:sz w:val="24"/>
        </w:rPr>
        <w:t xml:space="preserve"> </w:t>
      </w:r>
      <w:r w:rsidR="004F0236" w:rsidRPr="00771766">
        <w:rPr>
          <w:rFonts w:ascii="Times New Roman" w:eastAsia="Times New Roman" w:hAnsi="Times New Roman" w:cs="Times New Roman"/>
          <w:color w:val="000000" w:themeColor="text1"/>
          <w:sz w:val="24"/>
        </w:rPr>
        <w:t>was created</w:t>
      </w:r>
      <w:r w:rsidR="008C59BB" w:rsidRPr="00771766">
        <w:rPr>
          <w:rFonts w:ascii="Times New Roman" w:eastAsia="Times New Roman" w:hAnsi="Times New Roman" w:cs="Times New Roman"/>
          <w:color w:val="000000" w:themeColor="text1"/>
          <w:sz w:val="24"/>
        </w:rPr>
        <w:t xml:space="preserve"> for further analysis</w:t>
      </w:r>
      <w:r w:rsidR="004F0236" w:rsidRPr="00771766">
        <w:rPr>
          <w:rFonts w:ascii="Times New Roman" w:eastAsia="Times New Roman" w:hAnsi="Times New Roman" w:cs="Times New Roman"/>
          <w:color w:val="000000" w:themeColor="text1"/>
          <w:sz w:val="24"/>
        </w:rPr>
        <w:t xml:space="preserve">. </w:t>
      </w:r>
      <w:r w:rsidR="0079123C" w:rsidRPr="00771766">
        <w:rPr>
          <w:rFonts w:ascii="Times New Roman" w:eastAsia="Times New Roman" w:hAnsi="Times New Roman" w:cs="Times New Roman"/>
          <w:color w:val="000000" w:themeColor="text1"/>
          <w:sz w:val="24"/>
        </w:rPr>
        <w:t>T</w:t>
      </w:r>
      <w:r w:rsidRPr="00771766">
        <w:rPr>
          <w:rFonts w:ascii="Times New Roman" w:eastAsia="Times New Roman" w:hAnsi="Times New Roman" w:cs="Times New Roman"/>
          <w:color w:val="000000" w:themeColor="text1"/>
          <w:sz w:val="24"/>
        </w:rPr>
        <w:t xml:space="preserve">he authors determined whether </w:t>
      </w:r>
      <w:r w:rsidR="0055737B" w:rsidRPr="00771766">
        <w:rPr>
          <w:rFonts w:ascii="Times New Roman" w:eastAsia="Times New Roman" w:hAnsi="Times New Roman" w:cs="Times New Roman"/>
          <w:color w:val="000000" w:themeColor="text1"/>
          <w:sz w:val="24"/>
        </w:rPr>
        <w:t>the following information was</w:t>
      </w:r>
      <w:r w:rsidRPr="00771766">
        <w:rPr>
          <w:rFonts w:ascii="Times New Roman" w:eastAsia="Times New Roman" w:hAnsi="Times New Roman" w:cs="Times New Roman"/>
          <w:color w:val="000000" w:themeColor="text1"/>
          <w:sz w:val="24"/>
        </w:rPr>
        <w:t xml:space="preserve"> available for eac</w:t>
      </w:r>
      <w:r w:rsidR="0055737B" w:rsidRPr="00771766">
        <w:rPr>
          <w:rFonts w:ascii="Times New Roman" w:eastAsia="Times New Roman" w:hAnsi="Times New Roman" w:cs="Times New Roman"/>
          <w:color w:val="000000" w:themeColor="text1"/>
          <w:sz w:val="24"/>
        </w:rPr>
        <w:t>h journal: publication history</w:t>
      </w:r>
      <w:r w:rsidRPr="00771766">
        <w:rPr>
          <w:rFonts w:ascii="Times New Roman" w:eastAsia="Times New Roman" w:hAnsi="Times New Roman" w:cs="Times New Roman"/>
          <w:color w:val="000000" w:themeColor="text1"/>
          <w:sz w:val="24"/>
        </w:rPr>
        <w:t xml:space="preserve">, </w:t>
      </w:r>
      <w:r w:rsidR="0055737B" w:rsidRPr="00771766">
        <w:rPr>
          <w:rFonts w:ascii="Times New Roman" w:eastAsia="Times New Roman" w:hAnsi="Times New Roman" w:cs="Times New Roman"/>
          <w:color w:val="000000" w:themeColor="text1"/>
          <w:sz w:val="24"/>
        </w:rPr>
        <w:t xml:space="preserve">and whether each journal was included in </w:t>
      </w:r>
      <w:r w:rsidRPr="00771766">
        <w:rPr>
          <w:rFonts w:ascii="Times New Roman" w:eastAsia="Times New Roman" w:hAnsi="Times New Roman" w:cs="Times New Roman"/>
          <w:color w:val="000000" w:themeColor="text1"/>
          <w:sz w:val="24"/>
        </w:rPr>
        <w:t xml:space="preserve">Google </w:t>
      </w:r>
      <w:r w:rsidR="0021011E" w:rsidRPr="00771766">
        <w:rPr>
          <w:rFonts w:ascii="Times New Roman" w:eastAsia="Times New Roman" w:hAnsi="Times New Roman" w:cs="Times New Roman"/>
          <w:color w:val="000000" w:themeColor="text1"/>
          <w:sz w:val="24"/>
        </w:rPr>
        <w:t xml:space="preserve">Scholar </w:t>
      </w:r>
      <w:r w:rsidR="0055737B" w:rsidRPr="00771766">
        <w:rPr>
          <w:rFonts w:ascii="Times New Roman" w:eastAsia="Times New Roman" w:hAnsi="Times New Roman" w:cs="Times New Roman"/>
          <w:color w:val="000000" w:themeColor="text1"/>
          <w:sz w:val="24"/>
        </w:rPr>
        <w:t>Metrics</w:t>
      </w:r>
      <w:r w:rsidRPr="00771766">
        <w:rPr>
          <w:rFonts w:ascii="Times New Roman" w:eastAsia="Times New Roman" w:hAnsi="Times New Roman" w:cs="Times New Roman"/>
          <w:color w:val="000000" w:themeColor="text1"/>
          <w:sz w:val="24"/>
        </w:rPr>
        <w:t xml:space="preserve"> and </w:t>
      </w:r>
      <w:r w:rsidR="0055737B" w:rsidRPr="00771766">
        <w:rPr>
          <w:rFonts w:ascii="Times New Roman" w:eastAsia="Times New Roman" w:hAnsi="Times New Roman" w:cs="Times New Roman"/>
          <w:color w:val="000000" w:themeColor="text1"/>
          <w:sz w:val="24"/>
        </w:rPr>
        <w:t>in existing</w:t>
      </w:r>
      <w:r w:rsidRPr="00771766">
        <w:rPr>
          <w:rFonts w:ascii="Times New Roman" w:eastAsia="Times New Roman" w:hAnsi="Times New Roman" w:cs="Times New Roman"/>
          <w:color w:val="000000" w:themeColor="text1"/>
          <w:sz w:val="24"/>
        </w:rPr>
        <w:t xml:space="preserve"> lists (</w:t>
      </w:r>
      <w:r w:rsidR="00CE0557" w:rsidRPr="00771766">
        <w:rPr>
          <w:rFonts w:ascii="Times New Roman" w:eastAsia="Times New Roman" w:hAnsi="Times New Roman" w:cs="Times New Roman"/>
          <w:color w:val="000000" w:themeColor="text1"/>
          <w:sz w:val="24"/>
        </w:rPr>
        <w:t>i.e.</w:t>
      </w:r>
      <w:r w:rsidRPr="00771766">
        <w:rPr>
          <w:rFonts w:ascii="Times New Roman" w:eastAsia="Times New Roman" w:hAnsi="Times New Roman" w:cs="Times New Roman"/>
          <w:color w:val="000000" w:themeColor="text1"/>
          <w:sz w:val="24"/>
        </w:rPr>
        <w:t xml:space="preserve"> 2012 NAHRS Selected List of Nursing Journals and POGOe</w:t>
      </w:r>
      <w:r w:rsidR="0021011E" w:rsidRPr="00771766">
        <w:rPr>
          <w:rFonts w:ascii="Times New Roman" w:eastAsia="Times New Roman" w:hAnsi="Times New Roman" w:cs="Times New Roman"/>
          <w:color w:val="000000" w:themeColor="text1"/>
          <w:sz w:val="24"/>
        </w:rPr>
        <w:t>’s journal links</w:t>
      </w:r>
      <w:r w:rsidRPr="00771766">
        <w:rPr>
          <w:rFonts w:ascii="Times New Roman" w:eastAsia="Times New Roman" w:hAnsi="Times New Roman" w:cs="Times New Roman"/>
          <w:color w:val="000000" w:themeColor="text1"/>
          <w:sz w:val="24"/>
        </w:rPr>
        <w:t xml:space="preserve">). </w:t>
      </w:r>
    </w:p>
    <w:p w14:paraId="55A897C9" w14:textId="77777777" w:rsidR="00E47CAE" w:rsidRPr="00771766" w:rsidRDefault="00E47CAE" w:rsidP="00600E5C">
      <w:pPr>
        <w:spacing w:after="0" w:line="240" w:lineRule="auto"/>
        <w:rPr>
          <w:rFonts w:ascii="Times New Roman" w:eastAsia="Times New Roman" w:hAnsi="Times New Roman" w:cs="Times New Roman"/>
          <w:color w:val="000000" w:themeColor="text1"/>
          <w:sz w:val="24"/>
        </w:rPr>
      </w:pPr>
    </w:p>
    <w:p w14:paraId="304F766F" w14:textId="36F1A870" w:rsidR="00672FAC" w:rsidRPr="00771766" w:rsidRDefault="00601770" w:rsidP="0067200C">
      <w:pPr>
        <w:pStyle w:val="ListParagraph"/>
        <w:numPr>
          <w:ilvl w:val="0"/>
          <w:numId w:val="20"/>
        </w:numPr>
        <w:tabs>
          <w:tab w:val="left" w:pos="270"/>
        </w:tabs>
        <w:spacing w:after="0" w:line="240" w:lineRule="auto"/>
        <w:ind w:firstLine="0"/>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T</w:t>
      </w:r>
      <w:r w:rsidR="00C74DA7" w:rsidRPr="00771766">
        <w:rPr>
          <w:rFonts w:ascii="Times New Roman" w:eastAsia="Times New Roman" w:hAnsi="Times New Roman" w:cs="Times New Roman"/>
          <w:color w:val="000000" w:themeColor="text1"/>
          <w:sz w:val="24"/>
        </w:rPr>
        <w:t>he authors examined shifts in journal rankings and other growth patterns</w:t>
      </w:r>
      <w:r w:rsidR="00E47CAE" w:rsidRPr="00771766">
        <w:rPr>
          <w:rFonts w:ascii="Times New Roman" w:eastAsia="Times New Roman" w:hAnsi="Times New Roman" w:cs="Times New Roman"/>
          <w:color w:val="000000" w:themeColor="text1"/>
          <w:sz w:val="24"/>
        </w:rPr>
        <w:t xml:space="preserve"> rel</w:t>
      </w:r>
      <w:r w:rsidR="00C74DA7" w:rsidRPr="00771766">
        <w:rPr>
          <w:rFonts w:ascii="Times New Roman" w:eastAsia="Times New Roman" w:hAnsi="Times New Roman" w:cs="Times New Roman"/>
          <w:color w:val="000000" w:themeColor="text1"/>
          <w:sz w:val="24"/>
        </w:rPr>
        <w:t xml:space="preserve">ative to </w:t>
      </w:r>
      <w:r w:rsidR="00E47CAE" w:rsidRPr="00771766">
        <w:rPr>
          <w:rFonts w:ascii="Times New Roman" w:eastAsia="Times New Roman" w:hAnsi="Times New Roman" w:cs="Times New Roman"/>
          <w:color w:val="000000" w:themeColor="text1"/>
          <w:sz w:val="24"/>
        </w:rPr>
        <w:t xml:space="preserve">journals published after or that emerged after </w:t>
      </w:r>
      <w:r w:rsidR="00BE74CA" w:rsidRPr="00771766">
        <w:rPr>
          <w:rFonts w:ascii="Times New Roman" w:eastAsia="Times New Roman" w:hAnsi="Times New Roman" w:cs="Times New Roman"/>
          <w:color w:val="000000" w:themeColor="text1"/>
          <w:sz w:val="24"/>
        </w:rPr>
        <w:t xml:space="preserve">the </w:t>
      </w:r>
      <w:r w:rsidR="007F4C4B" w:rsidRPr="00771766">
        <w:rPr>
          <w:rFonts w:ascii="Times New Roman" w:eastAsia="Times New Roman" w:hAnsi="Times New Roman" w:cs="Times New Roman"/>
          <w:color w:val="000000" w:themeColor="text1"/>
          <w:sz w:val="24"/>
        </w:rPr>
        <w:t>Holkup</w:t>
      </w:r>
      <w:r w:rsidR="00771766" w:rsidRPr="00771766">
        <w:rPr>
          <w:rFonts w:ascii="Times New Roman" w:eastAsia="Times New Roman" w:hAnsi="Times New Roman" w:cs="Times New Roman"/>
          <w:color w:val="000000" w:themeColor="text1"/>
          <w:sz w:val="24"/>
          <w:vertAlign w:val="superscript"/>
        </w:rPr>
        <w:t>9</w:t>
      </w:r>
      <w:r w:rsidR="00F326DB" w:rsidRPr="00771766">
        <w:rPr>
          <w:rFonts w:ascii="Times New Roman" w:eastAsia="Times New Roman" w:hAnsi="Times New Roman" w:cs="Times New Roman"/>
          <w:color w:val="000000" w:themeColor="text1"/>
          <w:sz w:val="24"/>
        </w:rPr>
        <w:t xml:space="preserve"> chronological analysis of gerontological nursing journals was published</w:t>
      </w:r>
      <w:r w:rsidR="00E47CAE" w:rsidRPr="00771766">
        <w:rPr>
          <w:rFonts w:ascii="Times New Roman" w:eastAsia="Times New Roman" w:hAnsi="Times New Roman" w:cs="Times New Roman"/>
          <w:color w:val="000000" w:themeColor="text1"/>
          <w:sz w:val="24"/>
        </w:rPr>
        <w:t xml:space="preserve">. </w:t>
      </w:r>
      <w:r w:rsidR="0067200C" w:rsidRPr="00771766">
        <w:rPr>
          <w:rFonts w:ascii="Times New Roman" w:eastAsia="Times New Roman" w:hAnsi="Times New Roman" w:cs="Times New Roman"/>
          <w:color w:val="000000" w:themeColor="text1"/>
          <w:sz w:val="24"/>
        </w:rPr>
        <w:br/>
      </w:r>
    </w:p>
    <w:p w14:paraId="47972777" w14:textId="77777777" w:rsidR="009A516C" w:rsidRPr="00771766" w:rsidRDefault="004353F6">
      <w:pPr>
        <w:spacing w:line="240" w:lineRule="auto"/>
        <w:rPr>
          <w:rFonts w:ascii="Times New Roman" w:eastAsia="Times New Roman" w:hAnsi="Times New Roman" w:cs="Times New Roman"/>
          <w:b/>
          <w:color w:val="000000" w:themeColor="text1"/>
          <w:sz w:val="28"/>
          <w:szCs w:val="28"/>
        </w:rPr>
      </w:pPr>
      <w:r w:rsidRPr="00771766">
        <w:rPr>
          <w:rFonts w:ascii="Times New Roman" w:eastAsia="Times New Roman" w:hAnsi="Times New Roman" w:cs="Times New Roman"/>
          <w:b/>
          <w:color w:val="000000" w:themeColor="text1"/>
          <w:sz w:val="28"/>
          <w:szCs w:val="28"/>
        </w:rPr>
        <w:t>Results</w:t>
      </w:r>
      <w:r w:rsidR="00C06E10" w:rsidRPr="00771766">
        <w:rPr>
          <w:rFonts w:ascii="Times New Roman" w:eastAsia="Times New Roman" w:hAnsi="Times New Roman" w:cs="Times New Roman"/>
          <w:b/>
          <w:color w:val="000000" w:themeColor="text1"/>
          <w:sz w:val="28"/>
          <w:szCs w:val="28"/>
        </w:rPr>
        <w:t xml:space="preserve"> </w:t>
      </w:r>
    </w:p>
    <w:p w14:paraId="0CD1D6C7" w14:textId="6FC364D4" w:rsidR="000E4063" w:rsidRPr="00771766" w:rsidRDefault="00FB133A" w:rsidP="00FB133A">
      <w:pPr>
        <w:spacing w:after="0" w:line="240" w:lineRule="auto"/>
        <w:rPr>
          <w:rFonts w:ascii="Times New Roman" w:eastAsia="Times New Roman" w:hAnsi="Times New Roman" w:cs="Times New Roman"/>
          <w:b/>
          <w:color w:val="000000" w:themeColor="text1"/>
          <w:sz w:val="24"/>
        </w:rPr>
      </w:pPr>
      <w:r w:rsidRPr="00771766">
        <w:rPr>
          <w:rFonts w:ascii="Times New Roman" w:eastAsia="Times New Roman" w:hAnsi="Times New Roman" w:cs="Times New Roman"/>
          <w:b/>
          <w:color w:val="000000" w:themeColor="text1"/>
          <w:sz w:val="24"/>
        </w:rPr>
        <w:t>Cited</w:t>
      </w:r>
      <w:r w:rsidR="0086152D" w:rsidRPr="00771766">
        <w:rPr>
          <w:rFonts w:ascii="Times New Roman" w:eastAsia="Times New Roman" w:hAnsi="Times New Roman" w:cs="Times New Roman"/>
          <w:b/>
          <w:color w:val="000000" w:themeColor="text1"/>
          <w:sz w:val="24"/>
        </w:rPr>
        <w:t xml:space="preserve"> Journals in Gerontological Nursing</w:t>
      </w:r>
      <w:r w:rsidR="00CB778C" w:rsidRPr="00771766">
        <w:rPr>
          <w:rFonts w:ascii="Times New Roman" w:eastAsia="Times New Roman" w:hAnsi="Times New Roman" w:cs="Times New Roman"/>
          <w:b/>
          <w:color w:val="000000" w:themeColor="text1"/>
          <w:sz w:val="24"/>
        </w:rPr>
        <w:t>, 2008-2010</w:t>
      </w:r>
      <w:r w:rsidR="008C59BB" w:rsidRPr="00771766">
        <w:rPr>
          <w:rFonts w:ascii="Times New Roman" w:eastAsia="Times New Roman" w:hAnsi="Times New Roman" w:cs="Times New Roman"/>
          <w:b/>
          <w:color w:val="000000" w:themeColor="text1"/>
          <w:sz w:val="24"/>
        </w:rPr>
        <w:t xml:space="preserve"> (</w:t>
      </w:r>
      <w:r w:rsidR="004E5AED" w:rsidRPr="00771766">
        <w:rPr>
          <w:rFonts w:ascii="Times New Roman" w:eastAsia="Times New Roman" w:hAnsi="Times New Roman" w:cs="Times New Roman"/>
          <w:b/>
          <w:color w:val="000000" w:themeColor="text1"/>
          <w:sz w:val="24"/>
        </w:rPr>
        <w:t>Table 1)</w:t>
      </w:r>
    </w:p>
    <w:p w14:paraId="3C197392" w14:textId="3B0B2900" w:rsidR="00E62234" w:rsidRPr="00771766" w:rsidRDefault="00E62234" w:rsidP="00E62234">
      <w:pPr>
        <w:pStyle w:val="ListParagraph"/>
        <w:numPr>
          <w:ilvl w:val="0"/>
          <w:numId w:val="5"/>
        </w:numPr>
        <w:spacing w:after="0" w:line="240" w:lineRule="auto"/>
        <w:rPr>
          <w:rFonts w:ascii="Times New Roman" w:eastAsia="Times New Roman" w:hAnsi="Times New Roman" w:cs="Times New Roman"/>
          <w:i/>
          <w:color w:val="000000" w:themeColor="text1"/>
          <w:sz w:val="24"/>
        </w:rPr>
      </w:pPr>
      <w:r w:rsidRPr="00771766">
        <w:rPr>
          <w:rFonts w:ascii="Times New Roman" w:hAnsi="Times New Roman" w:cs="Times New Roman"/>
          <w:color w:val="000000" w:themeColor="text1"/>
          <w:sz w:val="24"/>
        </w:rPr>
        <w:t>7,915 out of 9,879 citations (80%) were from journal articles</w:t>
      </w:r>
      <w:r w:rsidR="00457009" w:rsidRPr="00771766">
        <w:rPr>
          <w:rFonts w:ascii="Times New Roman" w:hAnsi="Times New Roman" w:cs="Times New Roman"/>
          <w:color w:val="000000" w:themeColor="text1"/>
          <w:sz w:val="24"/>
        </w:rPr>
        <w:t xml:space="preserve"> while</w:t>
      </w:r>
      <w:r w:rsidR="00ED71F2" w:rsidRPr="00771766">
        <w:rPr>
          <w:rFonts w:ascii="Times New Roman" w:hAnsi="Times New Roman" w:cs="Times New Roman"/>
          <w:color w:val="000000" w:themeColor="text1"/>
          <w:sz w:val="24"/>
        </w:rPr>
        <w:t xml:space="preserve"> the remaining citations were from books (</w:t>
      </w:r>
      <w:r w:rsidR="00457009" w:rsidRPr="00771766">
        <w:rPr>
          <w:rFonts w:ascii="Times New Roman" w:hAnsi="Times New Roman" w:cs="Times New Roman"/>
          <w:color w:val="000000" w:themeColor="text1"/>
          <w:sz w:val="24"/>
        </w:rPr>
        <w:t>1</w:t>
      </w:r>
      <w:r w:rsidR="00EA743F" w:rsidRPr="00771766">
        <w:rPr>
          <w:rFonts w:ascii="Times New Roman" w:hAnsi="Times New Roman" w:cs="Times New Roman"/>
          <w:color w:val="000000" w:themeColor="text1"/>
          <w:sz w:val="24"/>
        </w:rPr>
        <w:t>,</w:t>
      </w:r>
      <w:r w:rsidR="00457009" w:rsidRPr="00771766">
        <w:rPr>
          <w:rFonts w:ascii="Times New Roman" w:hAnsi="Times New Roman" w:cs="Times New Roman"/>
          <w:color w:val="000000" w:themeColor="text1"/>
          <w:sz w:val="24"/>
        </w:rPr>
        <w:t>204</w:t>
      </w:r>
      <w:r w:rsidR="00ED71F2" w:rsidRPr="00771766">
        <w:rPr>
          <w:rFonts w:ascii="Times New Roman" w:hAnsi="Times New Roman" w:cs="Times New Roman"/>
          <w:color w:val="000000" w:themeColor="text1"/>
          <w:sz w:val="24"/>
        </w:rPr>
        <w:t>, 12</w:t>
      </w:r>
      <w:r w:rsidR="00EA743F" w:rsidRPr="00771766">
        <w:rPr>
          <w:rFonts w:ascii="Times New Roman" w:hAnsi="Times New Roman" w:cs="Times New Roman"/>
          <w:color w:val="000000" w:themeColor="text1"/>
          <w:sz w:val="24"/>
        </w:rPr>
        <w:t>%</w:t>
      </w:r>
      <w:r w:rsidR="00457009" w:rsidRPr="00771766">
        <w:rPr>
          <w:rFonts w:ascii="Times New Roman" w:hAnsi="Times New Roman" w:cs="Times New Roman"/>
          <w:color w:val="000000" w:themeColor="text1"/>
          <w:sz w:val="24"/>
        </w:rPr>
        <w:t>), government documents (390</w:t>
      </w:r>
      <w:r w:rsidR="00ED71F2" w:rsidRPr="00771766">
        <w:rPr>
          <w:rFonts w:ascii="Times New Roman" w:hAnsi="Times New Roman" w:cs="Times New Roman"/>
          <w:color w:val="000000" w:themeColor="text1"/>
          <w:sz w:val="24"/>
        </w:rPr>
        <w:t>, 4</w:t>
      </w:r>
      <w:r w:rsidR="00EA743F" w:rsidRPr="00771766">
        <w:rPr>
          <w:rFonts w:ascii="Times New Roman" w:hAnsi="Times New Roman" w:cs="Times New Roman"/>
          <w:color w:val="000000" w:themeColor="text1"/>
          <w:sz w:val="24"/>
        </w:rPr>
        <w:t>%</w:t>
      </w:r>
      <w:r w:rsidR="00457009" w:rsidRPr="00771766">
        <w:rPr>
          <w:rFonts w:ascii="Times New Roman" w:hAnsi="Times New Roman" w:cs="Times New Roman"/>
          <w:color w:val="000000" w:themeColor="text1"/>
          <w:sz w:val="24"/>
        </w:rPr>
        <w:t>), and miscellaneous (370</w:t>
      </w:r>
      <w:r w:rsidR="00ED71F2" w:rsidRPr="00771766">
        <w:rPr>
          <w:rFonts w:ascii="Times New Roman" w:hAnsi="Times New Roman" w:cs="Times New Roman"/>
          <w:color w:val="000000" w:themeColor="text1"/>
          <w:sz w:val="24"/>
        </w:rPr>
        <w:t>, 3.7</w:t>
      </w:r>
      <w:r w:rsidR="00EA743F" w:rsidRPr="00771766">
        <w:rPr>
          <w:rFonts w:ascii="Times New Roman" w:hAnsi="Times New Roman" w:cs="Times New Roman"/>
          <w:color w:val="000000" w:themeColor="text1"/>
          <w:sz w:val="24"/>
        </w:rPr>
        <w:t>%</w:t>
      </w:r>
      <w:r w:rsidR="00457009" w:rsidRPr="00771766">
        <w:rPr>
          <w:rFonts w:ascii="Times New Roman" w:hAnsi="Times New Roman" w:cs="Times New Roman"/>
          <w:color w:val="000000" w:themeColor="text1"/>
          <w:sz w:val="24"/>
        </w:rPr>
        <w:t>)</w:t>
      </w:r>
      <w:r w:rsidRPr="00771766">
        <w:rPr>
          <w:rFonts w:ascii="Times New Roman" w:hAnsi="Times New Roman" w:cs="Times New Roman"/>
          <w:color w:val="000000" w:themeColor="text1"/>
          <w:sz w:val="24"/>
        </w:rPr>
        <w:t>.</w:t>
      </w:r>
    </w:p>
    <w:p w14:paraId="79F9C57E" w14:textId="69F4D4E2" w:rsidR="00E62234" w:rsidRPr="00771766" w:rsidRDefault="00E62234" w:rsidP="00E62234">
      <w:pPr>
        <w:pStyle w:val="ListParagraph"/>
        <w:numPr>
          <w:ilvl w:val="0"/>
          <w:numId w:val="5"/>
        </w:numPr>
        <w:spacing w:after="0" w:line="240" w:lineRule="auto"/>
        <w:rPr>
          <w:rFonts w:ascii="Times New Roman" w:eastAsia="Times New Roman" w:hAnsi="Times New Roman" w:cs="Times New Roman"/>
          <w:i/>
          <w:color w:val="000000" w:themeColor="text1"/>
          <w:sz w:val="24"/>
        </w:rPr>
      </w:pPr>
      <w:r w:rsidRPr="00771766">
        <w:rPr>
          <w:rFonts w:ascii="Times New Roman" w:eastAsia="Times New Roman" w:hAnsi="Times New Roman" w:cs="Times New Roman"/>
          <w:color w:val="000000" w:themeColor="text1"/>
          <w:sz w:val="24"/>
        </w:rPr>
        <w:t>3,175 (</w:t>
      </w:r>
      <w:r w:rsidRPr="00771766">
        <w:rPr>
          <w:rFonts w:ascii="Times New Roman" w:eastAsia="Times New Roman" w:hAnsi="Times New Roman" w:cs="Times New Roman"/>
          <w:i/>
          <w:color w:val="000000" w:themeColor="text1"/>
          <w:sz w:val="24"/>
        </w:rPr>
        <w:t>GN</w:t>
      </w:r>
      <w:r w:rsidRPr="00771766">
        <w:rPr>
          <w:rFonts w:ascii="Times New Roman" w:eastAsia="Times New Roman" w:hAnsi="Times New Roman" w:cs="Times New Roman"/>
          <w:color w:val="000000" w:themeColor="text1"/>
          <w:sz w:val="24"/>
        </w:rPr>
        <w:t>) and 4,740 (</w:t>
      </w:r>
      <w:r w:rsidRPr="00771766">
        <w:rPr>
          <w:rFonts w:ascii="Times New Roman" w:eastAsia="Times New Roman" w:hAnsi="Times New Roman" w:cs="Times New Roman"/>
          <w:i/>
          <w:color w:val="000000" w:themeColor="text1"/>
          <w:sz w:val="24"/>
        </w:rPr>
        <w:t>JGN</w:t>
      </w:r>
      <w:r w:rsidRPr="00771766">
        <w:rPr>
          <w:rFonts w:ascii="Times New Roman" w:eastAsia="Times New Roman" w:hAnsi="Times New Roman" w:cs="Times New Roman"/>
          <w:color w:val="000000" w:themeColor="text1"/>
          <w:sz w:val="24"/>
        </w:rPr>
        <w:t>) cited references, totaling 7,915 journal articles, were analyzed.</w:t>
      </w:r>
      <w:r w:rsidRPr="00771766">
        <w:rPr>
          <w:color w:val="000000" w:themeColor="text1"/>
          <w:sz w:val="24"/>
        </w:rPr>
        <w:t xml:space="preserve"> </w:t>
      </w:r>
      <w:r w:rsidRPr="00771766">
        <w:rPr>
          <w:rFonts w:ascii="Times New Roman" w:hAnsi="Times New Roman" w:cs="Times New Roman"/>
          <w:color w:val="000000" w:themeColor="text1"/>
          <w:sz w:val="24"/>
        </w:rPr>
        <w:t xml:space="preserve"> </w:t>
      </w:r>
    </w:p>
    <w:p w14:paraId="69293BE6" w14:textId="02B14284" w:rsidR="006C25E1" w:rsidRPr="00771766" w:rsidRDefault="006C25E1" w:rsidP="00EA743F">
      <w:pPr>
        <w:pStyle w:val="ListParagraph"/>
        <w:numPr>
          <w:ilvl w:val="0"/>
          <w:numId w:val="5"/>
        </w:num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 xml:space="preserve">Twenty-eight </w:t>
      </w:r>
      <w:r w:rsidR="00782B7F" w:rsidRPr="00771766">
        <w:rPr>
          <w:rFonts w:ascii="Times New Roman" w:eastAsia="Times New Roman" w:hAnsi="Times New Roman" w:cs="Times New Roman"/>
          <w:color w:val="000000" w:themeColor="text1"/>
          <w:sz w:val="24"/>
        </w:rPr>
        <w:t xml:space="preserve">journals were </w:t>
      </w:r>
      <w:r w:rsidR="00BE74CA" w:rsidRPr="00771766">
        <w:rPr>
          <w:rFonts w:ascii="Times New Roman" w:eastAsia="Times New Roman" w:hAnsi="Times New Roman" w:cs="Times New Roman"/>
          <w:color w:val="000000" w:themeColor="text1"/>
          <w:sz w:val="24"/>
        </w:rPr>
        <w:t xml:space="preserve">identified </w:t>
      </w:r>
      <w:r w:rsidR="00782B7F" w:rsidRPr="00771766">
        <w:rPr>
          <w:rFonts w:ascii="Times New Roman" w:eastAsia="Times New Roman" w:hAnsi="Times New Roman" w:cs="Times New Roman"/>
          <w:color w:val="000000" w:themeColor="text1"/>
          <w:sz w:val="24"/>
        </w:rPr>
        <w:t xml:space="preserve">in </w:t>
      </w:r>
      <w:r w:rsidR="00E36E21" w:rsidRPr="00771766">
        <w:rPr>
          <w:rFonts w:ascii="Times New Roman" w:eastAsia="Times New Roman" w:hAnsi="Times New Roman" w:cs="Times New Roman"/>
          <w:color w:val="000000" w:themeColor="text1"/>
          <w:sz w:val="24"/>
        </w:rPr>
        <w:t>Zone</w:t>
      </w:r>
      <w:r w:rsidR="00782B7F" w:rsidRPr="00771766">
        <w:rPr>
          <w:rFonts w:ascii="Times New Roman" w:eastAsia="Times New Roman" w:hAnsi="Times New Roman" w:cs="Times New Roman"/>
          <w:color w:val="000000" w:themeColor="text1"/>
          <w:sz w:val="24"/>
        </w:rPr>
        <w:t xml:space="preserve"> 1 and </w:t>
      </w:r>
      <w:r w:rsidRPr="00771766">
        <w:rPr>
          <w:rFonts w:ascii="Times New Roman" w:eastAsia="Times New Roman" w:hAnsi="Times New Roman" w:cs="Times New Roman"/>
          <w:color w:val="000000" w:themeColor="text1"/>
          <w:sz w:val="24"/>
        </w:rPr>
        <w:t>1</w:t>
      </w:r>
      <w:r w:rsidR="00782B7F" w:rsidRPr="00771766">
        <w:rPr>
          <w:rFonts w:ascii="Times New Roman" w:eastAsia="Times New Roman" w:hAnsi="Times New Roman" w:cs="Times New Roman"/>
          <w:color w:val="000000" w:themeColor="text1"/>
          <w:sz w:val="24"/>
        </w:rPr>
        <w:t>,</w:t>
      </w:r>
      <w:r w:rsidRPr="00771766">
        <w:rPr>
          <w:rFonts w:ascii="Times New Roman" w:eastAsia="Times New Roman" w:hAnsi="Times New Roman" w:cs="Times New Roman"/>
          <w:color w:val="000000" w:themeColor="text1"/>
          <w:sz w:val="24"/>
        </w:rPr>
        <w:t>472 journals were</w:t>
      </w:r>
      <w:r w:rsidR="00BE74CA" w:rsidRPr="00771766">
        <w:rPr>
          <w:rFonts w:ascii="Times New Roman" w:eastAsia="Times New Roman" w:hAnsi="Times New Roman" w:cs="Times New Roman"/>
          <w:color w:val="000000" w:themeColor="text1"/>
          <w:sz w:val="24"/>
        </w:rPr>
        <w:t xml:space="preserve"> identified</w:t>
      </w:r>
      <w:r w:rsidRPr="00771766">
        <w:rPr>
          <w:rFonts w:ascii="Times New Roman" w:eastAsia="Times New Roman" w:hAnsi="Times New Roman" w:cs="Times New Roman"/>
          <w:color w:val="000000" w:themeColor="text1"/>
          <w:sz w:val="24"/>
        </w:rPr>
        <w:t xml:space="preserve"> in </w:t>
      </w:r>
      <w:r w:rsidR="00E36E21" w:rsidRPr="00771766">
        <w:rPr>
          <w:rFonts w:ascii="Times New Roman" w:eastAsia="Times New Roman" w:hAnsi="Times New Roman" w:cs="Times New Roman"/>
          <w:color w:val="000000" w:themeColor="text1"/>
          <w:sz w:val="24"/>
        </w:rPr>
        <w:t>Zone</w:t>
      </w:r>
      <w:r w:rsidRPr="00771766">
        <w:rPr>
          <w:rFonts w:ascii="Times New Roman" w:eastAsia="Times New Roman" w:hAnsi="Times New Roman" w:cs="Times New Roman"/>
          <w:color w:val="000000" w:themeColor="text1"/>
          <w:sz w:val="24"/>
        </w:rPr>
        <w:t xml:space="preserve"> 2</w:t>
      </w:r>
      <w:r w:rsidR="00B57610" w:rsidRPr="00771766">
        <w:rPr>
          <w:rFonts w:ascii="Times New Roman" w:eastAsia="Times New Roman" w:hAnsi="Times New Roman" w:cs="Times New Roman"/>
          <w:color w:val="000000" w:themeColor="text1"/>
          <w:sz w:val="24"/>
        </w:rPr>
        <w:t>.</w:t>
      </w:r>
      <w:r w:rsidR="00ED71F2" w:rsidRPr="00771766">
        <w:rPr>
          <w:rFonts w:ascii="Times New Roman" w:eastAsia="Times New Roman" w:hAnsi="Times New Roman" w:cs="Times New Roman"/>
          <w:color w:val="000000" w:themeColor="text1"/>
          <w:sz w:val="24"/>
        </w:rPr>
        <w:t xml:space="preserve"> </w:t>
      </w:r>
      <w:r w:rsidR="00E1501C" w:rsidRPr="00771766">
        <w:rPr>
          <w:rFonts w:ascii="Times New Roman" w:eastAsia="Times New Roman" w:hAnsi="Times New Roman" w:cs="Times New Roman"/>
          <w:color w:val="000000" w:themeColor="text1"/>
          <w:sz w:val="24"/>
        </w:rPr>
        <w:t xml:space="preserve">Each </w:t>
      </w:r>
      <w:r w:rsidR="00ED71F2" w:rsidRPr="00771766">
        <w:rPr>
          <w:rFonts w:ascii="Times New Roman" w:eastAsia="Times New Roman" w:hAnsi="Times New Roman" w:cs="Times New Roman"/>
          <w:color w:val="000000" w:themeColor="text1"/>
          <w:sz w:val="24"/>
        </w:rPr>
        <w:t>zone had</w:t>
      </w:r>
      <w:r w:rsidR="00457009" w:rsidRPr="00771766">
        <w:rPr>
          <w:rFonts w:ascii="Times New Roman" w:eastAsia="Times New Roman" w:hAnsi="Times New Roman" w:cs="Times New Roman"/>
          <w:color w:val="000000" w:themeColor="text1"/>
          <w:sz w:val="24"/>
        </w:rPr>
        <w:t xml:space="preserve"> approximately one-third of the total citations</w:t>
      </w:r>
      <w:r w:rsidR="00E1501C" w:rsidRPr="00771766">
        <w:rPr>
          <w:rFonts w:ascii="Times New Roman" w:eastAsia="Times New Roman" w:hAnsi="Times New Roman" w:cs="Times New Roman"/>
          <w:color w:val="000000" w:themeColor="text1"/>
          <w:sz w:val="24"/>
        </w:rPr>
        <w:t xml:space="preserve"> in accordance with Bradford’s Law.</w:t>
      </w:r>
      <w:r w:rsidR="00586EE9" w:rsidRPr="00771766">
        <w:rPr>
          <w:rFonts w:ascii="Times New Roman" w:eastAsia="Times New Roman" w:hAnsi="Times New Roman" w:cs="Times New Roman"/>
          <w:color w:val="000000" w:themeColor="text1"/>
          <w:sz w:val="24"/>
        </w:rPr>
        <w:t xml:space="preserve"> </w:t>
      </w:r>
    </w:p>
    <w:p w14:paraId="30708FC9" w14:textId="78500146" w:rsidR="004802B0" w:rsidRPr="00771766" w:rsidRDefault="004E5AED" w:rsidP="000636D7">
      <w:pPr>
        <w:pStyle w:val="ListParagraph"/>
        <w:numPr>
          <w:ilvl w:val="0"/>
          <w:numId w:val="5"/>
        </w:numPr>
        <w:spacing w:line="240" w:lineRule="auto"/>
        <w:rPr>
          <w:rFonts w:ascii="Times New Roman" w:eastAsia="Times New Roman" w:hAnsi="Times New Roman" w:cs="Times New Roman"/>
          <w:i/>
          <w:color w:val="000000" w:themeColor="text1"/>
          <w:sz w:val="24"/>
        </w:rPr>
      </w:pPr>
      <w:r w:rsidRPr="00771766">
        <w:rPr>
          <w:rFonts w:ascii="Times New Roman" w:eastAsia="Times New Roman" w:hAnsi="Times New Roman" w:cs="Times New Roman"/>
          <w:color w:val="000000" w:themeColor="text1"/>
          <w:sz w:val="24"/>
        </w:rPr>
        <w:t>The</w:t>
      </w:r>
      <w:r w:rsidR="0086152D" w:rsidRPr="00771766">
        <w:rPr>
          <w:rFonts w:ascii="Times New Roman" w:eastAsia="Times New Roman" w:hAnsi="Times New Roman" w:cs="Times New Roman"/>
          <w:color w:val="000000" w:themeColor="text1"/>
          <w:sz w:val="24"/>
        </w:rPr>
        <w:t xml:space="preserve"> </w:t>
      </w:r>
      <w:r w:rsidR="00E93113" w:rsidRPr="00771766">
        <w:rPr>
          <w:rFonts w:ascii="Times New Roman" w:eastAsia="Times New Roman" w:hAnsi="Times New Roman" w:cs="Times New Roman"/>
          <w:color w:val="000000" w:themeColor="text1"/>
          <w:sz w:val="24"/>
        </w:rPr>
        <w:t>top five most</w:t>
      </w:r>
      <w:r w:rsidR="0086152D" w:rsidRPr="00771766">
        <w:rPr>
          <w:rFonts w:ascii="Times New Roman" w:eastAsia="Times New Roman" w:hAnsi="Times New Roman" w:cs="Times New Roman"/>
          <w:color w:val="000000" w:themeColor="text1"/>
          <w:sz w:val="24"/>
        </w:rPr>
        <w:t xml:space="preserve"> cited journals in </w:t>
      </w:r>
      <w:r w:rsidR="00E36E21" w:rsidRPr="00771766">
        <w:rPr>
          <w:rFonts w:ascii="Times New Roman" w:eastAsia="Times New Roman" w:hAnsi="Times New Roman" w:cs="Times New Roman"/>
          <w:color w:val="000000" w:themeColor="text1"/>
          <w:sz w:val="24"/>
        </w:rPr>
        <w:t>Zone</w:t>
      </w:r>
      <w:r w:rsidR="0086152D" w:rsidRPr="00771766">
        <w:rPr>
          <w:rFonts w:ascii="Times New Roman" w:eastAsia="Times New Roman" w:hAnsi="Times New Roman" w:cs="Times New Roman"/>
          <w:color w:val="000000" w:themeColor="text1"/>
          <w:sz w:val="24"/>
        </w:rPr>
        <w:t xml:space="preserve"> 1 were the </w:t>
      </w:r>
      <w:r w:rsidR="0086152D" w:rsidRPr="00771766">
        <w:rPr>
          <w:rFonts w:ascii="Times New Roman" w:eastAsia="Times New Roman" w:hAnsi="Times New Roman" w:cs="Times New Roman"/>
          <w:i/>
          <w:color w:val="000000" w:themeColor="text1"/>
          <w:sz w:val="24"/>
        </w:rPr>
        <w:t xml:space="preserve">Journal of the American Geriatrics Society, Journal of Gerontological </w:t>
      </w:r>
      <w:r w:rsidR="00BE6E5C" w:rsidRPr="00771766">
        <w:rPr>
          <w:rFonts w:ascii="Times New Roman" w:eastAsia="Times New Roman" w:hAnsi="Times New Roman" w:cs="Times New Roman"/>
          <w:i/>
          <w:color w:val="000000" w:themeColor="text1"/>
          <w:sz w:val="24"/>
        </w:rPr>
        <w:t>Nursing, The Gerontologist, Journal of the American Medical Association</w:t>
      </w:r>
      <w:r w:rsidR="00BE6E5C" w:rsidRPr="00771766">
        <w:rPr>
          <w:rFonts w:ascii="Times New Roman" w:eastAsia="Times New Roman" w:hAnsi="Times New Roman" w:cs="Times New Roman"/>
          <w:color w:val="000000" w:themeColor="text1"/>
          <w:sz w:val="24"/>
        </w:rPr>
        <w:t xml:space="preserve">, </w:t>
      </w:r>
      <w:r w:rsidR="0086152D" w:rsidRPr="00771766">
        <w:rPr>
          <w:rFonts w:ascii="Times New Roman" w:eastAsia="Times New Roman" w:hAnsi="Times New Roman" w:cs="Times New Roman"/>
          <w:color w:val="000000" w:themeColor="text1"/>
          <w:sz w:val="24"/>
        </w:rPr>
        <w:t>and the</w:t>
      </w:r>
      <w:r w:rsidR="0086152D" w:rsidRPr="00771766">
        <w:rPr>
          <w:rFonts w:ascii="Times New Roman" w:eastAsia="Times New Roman" w:hAnsi="Times New Roman" w:cs="Times New Roman"/>
          <w:i/>
          <w:color w:val="000000" w:themeColor="text1"/>
          <w:sz w:val="24"/>
        </w:rPr>
        <w:t xml:space="preserve"> Journal of Advanced Nursing.</w:t>
      </w:r>
    </w:p>
    <w:p w14:paraId="5C37D5DD" w14:textId="5980A8BA" w:rsidR="000636D7" w:rsidRPr="00771766" w:rsidRDefault="000636D7" w:rsidP="004467A3">
      <w:pPr>
        <w:spacing w:after="0" w:line="240" w:lineRule="auto"/>
        <w:outlineLvl w:val="0"/>
        <w:rPr>
          <w:rFonts w:ascii="Times New Roman" w:eastAsia="Times New Roman" w:hAnsi="Times New Roman" w:cs="Times New Roman"/>
          <w:b/>
          <w:color w:val="000000" w:themeColor="text1"/>
          <w:sz w:val="24"/>
        </w:rPr>
      </w:pPr>
      <w:r w:rsidRPr="00771766">
        <w:rPr>
          <w:rFonts w:ascii="Times New Roman" w:hAnsi="Times New Roman" w:cs="Times New Roman"/>
          <w:color w:val="000000" w:themeColor="text1"/>
          <w:sz w:val="24"/>
          <w:szCs w:val="24"/>
        </w:rPr>
        <w:t>Insert Table 1</w:t>
      </w:r>
      <w:r w:rsidRPr="00771766">
        <w:rPr>
          <w:color w:val="000000" w:themeColor="text1"/>
        </w:rPr>
        <w:t xml:space="preserve">  </w:t>
      </w:r>
      <w:r w:rsidRPr="00771766">
        <w:rPr>
          <w:rFonts w:ascii="Times New Roman" w:eastAsia="Times New Roman" w:hAnsi="Times New Roman" w:cs="Times New Roman"/>
          <w:color w:val="000000" w:themeColor="text1"/>
          <w:sz w:val="24"/>
        </w:rPr>
        <w:br/>
      </w:r>
      <w:r w:rsidRPr="00771766">
        <w:rPr>
          <w:rFonts w:ascii="Times New Roman" w:hAnsi="Times New Roman" w:cs="Times New Roman"/>
          <w:color w:val="000000" w:themeColor="text1"/>
          <w:sz w:val="24"/>
          <w:szCs w:val="24"/>
        </w:rPr>
        <w:t>Insert Table 2</w:t>
      </w:r>
      <w:r w:rsidRPr="00771766">
        <w:rPr>
          <w:color w:val="000000" w:themeColor="text1"/>
        </w:rPr>
        <w:t xml:space="preserve">  </w:t>
      </w:r>
    </w:p>
    <w:p w14:paraId="65209F8A" w14:textId="77777777" w:rsidR="002376CA" w:rsidRPr="00771766" w:rsidRDefault="002376CA" w:rsidP="004467A3">
      <w:pPr>
        <w:spacing w:after="0" w:line="240" w:lineRule="auto"/>
        <w:outlineLvl w:val="0"/>
        <w:rPr>
          <w:rFonts w:ascii="Times New Roman" w:eastAsia="Times New Roman" w:hAnsi="Times New Roman" w:cs="Times New Roman"/>
          <w:b/>
          <w:color w:val="000000" w:themeColor="text1"/>
          <w:sz w:val="24"/>
        </w:rPr>
      </w:pPr>
    </w:p>
    <w:p w14:paraId="6948ED34" w14:textId="66AA5E94" w:rsidR="004802B0" w:rsidRPr="00771766" w:rsidRDefault="00DF7966" w:rsidP="004467A3">
      <w:pPr>
        <w:spacing w:after="0" w:line="240" w:lineRule="auto"/>
        <w:outlineLvl w:val="0"/>
        <w:rPr>
          <w:b/>
          <w:color w:val="000000" w:themeColor="text1"/>
        </w:rPr>
      </w:pPr>
      <w:r w:rsidRPr="00771766">
        <w:rPr>
          <w:rFonts w:ascii="Times New Roman" w:eastAsia="Times New Roman" w:hAnsi="Times New Roman" w:cs="Times New Roman"/>
          <w:b/>
          <w:color w:val="000000" w:themeColor="text1"/>
          <w:sz w:val="24"/>
        </w:rPr>
        <w:t xml:space="preserve">Comparing </w:t>
      </w:r>
      <w:r w:rsidR="00E36E21" w:rsidRPr="00771766">
        <w:rPr>
          <w:rFonts w:ascii="Times New Roman" w:eastAsia="Times New Roman" w:hAnsi="Times New Roman" w:cs="Times New Roman"/>
          <w:b/>
          <w:color w:val="000000" w:themeColor="text1"/>
          <w:sz w:val="24"/>
        </w:rPr>
        <w:t>Zones</w:t>
      </w:r>
      <w:r w:rsidR="00E1501C" w:rsidRPr="00771766">
        <w:rPr>
          <w:rFonts w:ascii="Times New Roman" w:eastAsia="Times New Roman" w:hAnsi="Times New Roman" w:cs="Times New Roman"/>
          <w:b/>
          <w:color w:val="000000" w:themeColor="text1"/>
          <w:sz w:val="24"/>
        </w:rPr>
        <w:t xml:space="preserve"> 1 and 2 J</w:t>
      </w:r>
      <w:r w:rsidRPr="00771766">
        <w:rPr>
          <w:rFonts w:ascii="Times New Roman" w:eastAsia="Times New Roman" w:hAnsi="Times New Roman" w:cs="Times New Roman"/>
          <w:b/>
          <w:color w:val="000000" w:themeColor="text1"/>
          <w:sz w:val="24"/>
        </w:rPr>
        <w:t>ournals</w:t>
      </w:r>
      <w:r w:rsidR="0086152D" w:rsidRPr="00771766">
        <w:rPr>
          <w:rFonts w:ascii="Times New Roman" w:eastAsia="Times New Roman" w:hAnsi="Times New Roman" w:cs="Times New Roman"/>
          <w:b/>
          <w:color w:val="000000" w:themeColor="text1"/>
          <w:sz w:val="24"/>
        </w:rPr>
        <w:t xml:space="preserve"> with Vieira</w:t>
      </w:r>
      <w:r w:rsidRPr="00771766">
        <w:rPr>
          <w:rFonts w:ascii="Times New Roman" w:eastAsia="Times New Roman" w:hAnsi="Times New Roman" w:cs="Times New Roman"/>
          <w:b/>
          <w:color w:val="000000" w:themeColor="text1"/>
          <w:sz w:val="24"/>
        </w:rPr>
        <w:t xml:space="preserve">’s </w:t>
      </w:r>
      <w:r w:rsidR="00E1501C" w:rsidRPr="00771766">
        <w:rPr>
          <w:rFonts w:ascii="Times New Roman" w:eastAsia="Times New Roman" w:hAnsi="Times New Roman" w:cs="Times New Roman"/>
          <w:b/>
          <w:color w:val="000000" w:themeColor="text1"/>
          <w:sz w:val="24"/>
        </w:rPr>
        <w:t xml:space="preserve">Related Unpublished Study </w:t>
      </w:r>
    </w:p>
    <w:p w14:paraId="3A59F6DF" w14:textId="77777777" w:rsidR="005E3AD4" w:rsidRPr="00771766" w:rsidRDefault="005E3AD4">
      <w:pPr>
        <w:spacing w:after="0" w:line="240" w:lineRule="auto"/>
        <w:rPr>
          <w:rFonts w:ascii="Times New Roman" w:eastAsia="Times New Roman" w:hAnsi="Times New Roman" w:cs="Times New Roman"/>
          <w:color w:val="000000" w:themeColor="text1"/>
          <w:sz w:val="24"/>
        </w:rPr>
      </w:pPr>
    </w:p>
    <w:p w14:paraId="2DC0E644" w14:textId="275FDAE4" w:rsidR="004802B0" w:rsidRPr="00771766" w:rsidRDefault="005E3AD4">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szCs w:val="24"/>
        </w:rPr>
        <w:t>The authors observed that Vieira’s study</w:t>
      </w:r>
      <w:r w:rsidR="00771766" w:rsidRPr="00771766">
        <w:rPr>
          <w:rFonts w:ascii="Times New Roman" w:eastAsia="Times New Roman" w:hAnsi="Times New Roman" w:cs="Times New Roman"/>
          <w:color w:val="000000" w:themeColor="text1"/>
          <w:sz w:val="24"/>
          <w:szCs w:val="24"/>
          <w:vertAlign w:val="superscript"/>
        </w:rPr>
        <w:t>14</w:t>
      </w:r>
      <w:r w:rsidRPr="00771766">
        <w:rPr>
          <w:rFonts w:ascii="Times New Roman" w:eastAsia="Times New Roman" w:hAnsi="Times New Roman" w:cs="Times New Roman"/>
          <w:color w:val="000000" w:themeColor="text1"/>
          <w:sz w:val="24"/>
          <w:szCs w:val="24"/>
        </w:rPr>
        <w:t xml:space="preserve"> reported significantly fewer Zone 1 and 2 journals (92</w:t>
      </w:r>
      <w:r w:rsidR="00D15210" w:rsidRPr="00771766">
        <w:rPr>
          <w:rFonts w:ascii="Times New Roman" w:eastAsia="Times New Roman" w:hAnsi="Times New Roman" w:cs="Times New Roman"/>
          <w:color w:val="000000" w:themeColor="text1"/>
          <w:sz w:val="24"/>
          <w:szCs w:val="24"/>
        </w:rPr>
        <w:t>) than</w:t>
      </w:r>
      <w:r w:rsidRPr="00771766">
        <w:rPr>
          <w:rFonts w:ascii="Times New Roman" w:eastAsia="Times New Roman" w:hAnsi="Times New Roman" w:cs="Times New Roman"/>
          <w:color w:val="000000" w:themeColor="text1"/>
          <w:sz w:val="24"/>
          <w:szCs w:val="24"/>
        </w:rPr>
        <w:t xml:space="preserve"> the present study (1,500).</w:t>
      </w:r>
      <w:r w:rsidRPr="00771766">
        <w:rPr>
          <w:rFonts w:ascii="Times New Roman" w:eastAsia="Times New Roman" w:hAnsi="Times New Roman" w:cs="Times New Roman"/>
          <w:color w:val="000000" w:themeColor="text1"/>
          <w:sz w:val="24"/>
        </w:rPr>
        <w:t xml:space="preserve"> </w:t>
      </w:r>
      <w:r w:rsidR="0086152D" w:rsidRPr="00771766">
        <w:rPr>
          <w:rFonts w:ascii="Times New Roman" w:eastAsia="Times New Roman" w:hAnsi="Times New Roman" w:cs="Times New Roman"/>
          <w:color w:val="000000" w:themeColor="text1"/>
          <w:sz w:val="24"/>
        </w:rPr>
        <w:t xml:space="preserve">Overall, </w:t>
      </w:r>
      <w:r w:rsidR="008C59BB" w:rsidRPr="00771766">
        <w:rPr>
          <w:rFonts w:ascii="Times New Roman" w:eastAsia="Times New Roman" w:hAnsi="Times New Roman" w:cs="Times New Roman"/>
          <w:color w:val="000000" w:themeColor="text1"/>
          <w:sz w:val="24"/>
        </w:rPr>
        <w:t xml:space="preserve">there was </w:t>
      </w:r>
      <w:r w:rsidRPr="00771766">
        <w:rPr>
          <w:rFonts w:ascii="Times New Roman" w:eastAsia="Times New Roman" w:hAnsi="Times New Roman" w:cs="Times New Roman"/>
          <w:color w:val="000000" w:themeColor="text1"/>
          <w:sz w:val="24"/>
        </w:rPr>
        <w:t xml:space="preserve">some </w:t>
      </w:r>
      <w:r w:rsidR="008C59BB" w:rsidRPr="00771766">
        <w:rPr>
          <w:rFonts w:ascii="Times New Roman" w:eastAsia="Times New Roman" w:hAnsi="Times New Roman" w:cs="Times New Roman"/>
          <w:color w:val="000000" w:themeColor="text1"/>
          <w:sz w:val="24"/>
        </w:rPr>
        <w:t xml:space="preserve">consistency between the top </w:t>
      </w:r>
      <w:r w:rsidR="00E36E21" w:rsidRPr="00771766">
        <w:rPr>
          <w:rFonts w:ascii="Times New Roman" w:eastAsia="Times New Roman" w:hAnsi="Times New Roman" w:cs="Times New Roman"/>
          <w:color w:val="000000" w:themeColor="text1"/>
          <w:sz w:val="24"/>
        </w:rPr>
        <w:t>Zone</w:t>
      </w:r>
      <w:r w:rsidR="0086152D" w:rsidRPr="00771766">
        <w:rPr>
          <w:rFonts w:ascii="Times New Roman" w:eastAsia="Times New Roman" w:hAnsi="Times New Roman" w:cs="Times New Roman"/>
          <w:color w:val="000000" w:themeColor="text1"/>
          <w:sz w:val="24"/>
        </w:rPr>
        <w:t xml:space="preserve"> 1 journals in the 1996-1998 and the 2008-2010 s</w:t>
      </w:r>
      <w:r w:rsidR="008C59BB" w:rsidRPr="00771766">
        <w:rPr>
          <w:rFonts w:ascii="Times New Roman" w:eastAsia="Times New Roman" w:hAnsi="Times New Roman" w:cs="Times New Roman"/>
          <w:color w:val="000000" w:themeColor="text1"/>
          <w:sz w:val="24"/>
        </w:rPr>
        <w:t xml:space="preserve">tudies.  Nine </w:t>
      </w:r>
      <w:r w:rsidR="00E36E21" w:rsidRPr="00771766">
        <w:rPr>
          <w:rFonts w:ascii="Times New Roman" w:eastAsia="Times New Roman" w:hAnsi="Times New Roman" w:cs="Times New Roman"/>
          <w:color w:val="000000" w:themeColor="text1"/>
          <w:sz w:val="24"/>
        </w:rPr>
        <w:t>Zone</w:t>
      </w:r>
      <w:r w:rsidR="00AD22B7" w:rsidRPr="00771766">
        <w:rPr>
          <w:rFonts w:ascii="Times New Roman" w:eastAsia="Times New Roman" w:hAnsi="Times New Roman" w:cs="Times New Roman"/>
          <w:color w:val="000000" w:themeColor="text1"/>
          <w:sz w:val="24"/>
        </w:rPr>
        <w:t xml:space="preserve"> 2</w:t>
      </w:r>
      <w:r w:rsidR="008C59BB" w:rsidRPr="00771766">
        <w:rPr>
          <w:rFonts w:ascii="Times New Roman" w:eastAsia="Times New Roman" w:hAnsi="Times New Roman" w:cs="Times New Roman"/>
          <w:color w:val="000000" w:themeColor="text1"/>
          <w:sz w:val="24"/>
        </w:rPr>
        <w:t xml:space="preserve"> journals</w:t>
      </w:r>
      <w:r w:rsidR="00AD22B7" w:rsidRPr="00771766">
        <w:rPr>
          <w:rFonts w:ascii="Times New Roman" w:eastAsia="Times New Roman" w:hAnsi="Times New Roman" w:cs="Times New Roman"/>
          <w:color w:val="000000" w:themeColor="text1"/>
          <w:sz w:val="24"/>
        </w:rPr>
        <w:t xml:space="preserve"> </w:t>
      </w:r>
      <w:r w:rsidR="0086152D" w:rsidRPr="00771766">
        <w:rPr>
          <w:rFonts w:ascii="Times New Roman" w:eastAsia="Times New Roman" w:hAnsi="Times New Roman" w:cs="Times New Roman"/>
          <w:color w:val="000000" w:themeColor="text1"/>
          <w:sz w:val="24"/>
        </w:rPr>
        <w:t xml:space="preserve">shifted from the 1996-1998 study to </w:t>
      </w:r>
      <w:r w:rsidR="00E36E21" w:rsidRPr="00771766">
        <w:rPr>
          <w:rFonts w:ascii="Times New Roman" w:eastAsia="Times New Roman" w:hAnsi="Times New Roman" w:cs="Times New Roman"/>
          <w:color w:val="000000" w:themeColor="text1"/>
          <w:sz w:val="24"/>
        </w:rPr>
        <w:t>Zone</w:t>
      </w:r>
      <w:r w:rsidR="008C59BB" w:rsidRPr="00771766">
        <w:rPr>
          <w:rFonts w:ascii="Times New Roman" w:eastAsia="Times New Roman" w:hAnsi="Times New Roman" w:cs="Times New Roman"/>
          <w:color w:val="000000" w:themeColor="text1"/>
          <w:sz w:val="24"/>
        </w:rPr>
        <w:t xml:space="preserve"> 1</w:t>
      </w:r>
      <w:r w:rsidR="0086152D" w:rsidRPr="00771766">
        <w:rPr>
          <w:rFonts w:ascii="Times New Roman" w:eastAsia="Times New Roman" w:hAnsi="Times New Roman" w:cs="Times New Roman"/>
          <w:color w:val="000000" w:themeColor="text1"/>
          <w:sz w:val="24"/>
        </w:rPr>
        <w:t xml:space="preserve"> </w:t>
      </w:r>
      <w:r w:rsidR="008C59BB" w:rsidRPr="00771766">
        <w:rPr>
          <w:rFonts w:ascii="Times New Roman" w:eastAsia="Times New Roman" w:hAnsi="Times New Roman" w:cs="Times New Roman"/>
          <w:color w:val="000000" w:themeColor="text1"/>
          <w:sz w:val="24"/>
        </w:rPr>
        <w:t xml:space="preserve">in the 2008-2010 study. The </w:t>
      </w:r>
      <w:r w:rsidR="0086152D" w:rsidRPr="00771766">
        <w:rPr>
          <w:rFonts w:ascii="Times New Roman" w:eastAsia="Times New Roman" w:hAnsi="Times New Roman" w:cs="Times New Roman"/>
          <w:color w:val="000000" w:themeColor="text1"/>
          <w:sz w:val="24"/>
        </w:rPr>
        <w:t>four jou</w:t>
      </w:r>
      <w:r w:rsidR="008C59BB" w:rsidRPr="00771766">
        <w:rPr>
          <w:rFonts w:ascii="Times New Roman" w:eastAsia="Times New Roman" w:hAnsi="Times New Roman" w:cs="Times New Roman"/>
          <w:color w:val="000000" w:themeColor="text1"/>
          <w:sz w:val="24"/>
        </w:rPr>
        <w:t xml:space="preserve">rnals with the greatest </w:t>
      </w:r>
      <w:r w:rsidR="00AD22B7" w:rsidRPr="00771766">
        <w:rPr>
          <w:rFonts w:ascii="Times New Roman" w:eastAsia="Times New Roman" w:hAnsi="Times New Roman" w:cs="Times New Roman"/>
          <w:color w:val="000000" w:themeColor="text1"/>
          <w:sz w:val="24"/>
        </w:rPr>
        <w:t xml:space="preserve">percentage </w:t>
      </w:r>
      <w:r w:rsidR="008C59BB" w:rsidRPr="00771766">
        <w:rPr>
          <w:rFonts w:ascii="Times New Roman" w:eastAsia="Times New Roman" w:hAnsi="Times New Roman" w:cs="Times New Roman"/>
          <w:color w:val="000000" w:themeColor="text1"/>
          <w:sz w:val="24"/>
        </w:rPr>
        <w:t>increases</w:t>
      </w:r>
      <w:r w:rsidR="00BB5075" w:rsidRPr="00771766">
        <w:rPr>
          <w:rFonts w:ascii="Times New Roman" w:eastAsia="Times New Roman" w:hAnsi="Times New Roman" w:cs="Times New Roman"/>
          <w:color w:val="000000" w:themeColor="text1"/>
          <w:sz w:val="24"/>
        </w:rPr>
        <w:t xml:space="preserve"> in the span between the studies</w:t>
      </w:r>
      <w:r w:rsidR="00AD22B7" w:rsidRPr="00771766">
        <w:rPr>
          <w:rFonts w:ascii="Times New Roman" w:eastAsia="Times New Roman" w:hAnsi="Times New Roman" w:cs="Times New Roman"/>
          <w:color w:val="000000" w:themeColor="text1"/>
          <w:sz w:val="24"/>
        </w:rPr>
        <w:t xml:space="preserve"> were </w:t>
      </w:r>
      <w:r w:rsidR="0086152D" w:rsidRPr="00771766">
        <w:rPr>
          <w:rFonts w:ascii="Times New Roman" w:eastAsia="Times New Roman" w:hAnsi="Times New Roman" w:cs="Times New Roman"/>
          <w:i/>
          <w:color w:val="000000" w:themeColor="text1"/>
          <w:sz w:val="24"/>
        </w:rPr>
        <w:t>Age</w:t>
      </w:r>
      <w:r w:rsidR="008C59BB" w:rsidRPr="00771766">
        <w:rPr>
          <w:rFonts w:ascii="Times New Roman" w:eastAsia="Times New Roman" w:hAnsi="Times New Roman" w:cs="Times New Roman"/>
          <w:i/>
          <w:color w:val="000000" w:themeColor="text1"/>
          <w:sz w:val="24"/>
        </w:rPr>
        <w:t xml:space="preserve"> and</w:t>
      </w:r>
      <w:r w:rsidR="0086152D" w:rsidRPr="00771766">
        <w:rPr>
          <w:rFonts w:ascii="Times New Roman" w:eastAsia="Times New Roman" w:hAnsi="Times New Roman" w:cs="Times New Roman"/>
          <w:i/>
          <w:color w:val="000000" w:themeColor="text1"/>
          <w:sz w:val="24"/>
        </w:rPr>
        <w:t xml:space="preserve"> Ageing, Neur</w:t>
      </w:r>
      <w:r w:rsidR="00AD22B7" w:rsidRPr="00771766">
        <w:rPr>
          <w:rFonts w:ascii="Times New Roman" w:eastAsia="Times New Roman" w:hAnsi="Times New Roman" w:cs="Times New Roman"/>
          <w:i/>
          <w:color w:val="000000" w:themeColor="text1"/>
          <w:sz w:val="24"/>
        </w:rPr>
        <w:t>ology, Journals of Gerontology</w:t>
      </w:r>
      <w:r w:rsidR="00782E8E" w:rsidRPr="00771766">
        <w:rPr>
          <w:rFonts w:ascii="Times New Roman" w:eastAsia="Times New Roman" w:hAnsi="Times New Roman" w:cs="Times New Roman"/>
          <w:i/>
          <w:color w:val="000000" w:themeColor="text1"/>
          <w:sz w:val="24"/>
        </w:rPr>
        <w:t>.</w:t>
      </w:r>
      <w:r w:rsidR="00AD22B7" w:rsidRPr="00771766">
        <w:rPr>
          <w:rFonts w:ascii="Times New Roman" w:eastAsia="Times New Roman" w:hAnsi="Times New Roman" w:cs="Times New Roman"/>
          <w:i/>
          <w:color w:val="000000" w:themeColor="text1"/>
          <w:sz w:val="24"/>
        </w:rPr>
        <w:t xml:space="preserve"> </w:t>
      </w:r>
      <w:r w:rsidR="0086152D" w:rsidRPr="00771766">
        <w:rPr>
          <w:rFonts w:ascii="Times New Roman" w:eastAsia="Times New Roman" w:hAnsi="Times New Roman" w:cs="Times New Roman"/>
          <w:i/>
          <w:color w:val="000000" w:themeColor="text1"/>
          <w:sz w:val="24"/>
        </w:rPr>
        <w:t>Series B: Psychological Sciences and Social Sciences</w:t>
      </w:r>
      <w:r w:rsidR="0086152D" w:rsidRPr="00771766">
        <w:rPr>
          <w:rFonts w:ascii="Times New Roman" w:eastAsia="Times New Roman" w:hAnsi="Times New Roman" w:cs="Times New Roman"/>
          <w:color w:val="000000" w:themeColor="text1"/>
          <w:sz w:val="24"/>
        </w:rPr>
        <w:t>, and</w:t>
      </w:r>
      <w:r w:rsidR="0086152D" w:rsidRPr="00771766">
        <w:rPr>
          <w:rFonts w:ascii="Times New Roman" w:eastAsia="Times New Roman" w:hAnsi="Times New Roman" w:cs="Times New Roman"/>
          <w:i/>
          <w:color w:val="000000" w:themeColor="text1"/>
          <w:sz w:val="24"/>
        </w:rPr>
        <w:t xml:space="preserve"> Dysphagia.</w:t>
      </w:r>
    </w:p>
    <w:p w14:paraId="34565383" w14:textId="43424632" w:rsidR="00D00046" w:rsidRPr="00771766" w:rsidRDefault="00D00046">
      <w:pPr>
        <w:spacing w:after="0" w:line="240" w:lineRule="auto"/>
        <w:rPr>
          <w:rFonts w:ascii="Times New Roman" w:eastAsia="Times New Roman" w:hAnsi="Times New Roman" w:cs="Times New Roman"/>
          <w:color w:val="000000" w:themeColor="text1"/>
          <w:sz w:val="24"/>
          <w:szCs w:val="24"/>
        </w:rPr>
      </w:pPr>
    </w:p>
    <w:p w14:paraId="4449504C" w14:textId="79159A10" w:rsidR="00672FAC" w:rsidRPr="00771766" w:rsidRDefault="007302C9" w:rsidP="0050094B">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b/>
          <w:color w:val="000000" w:themeColor="text1"/>
          <w:sz w:val="24"/>
        </w:rPr>
        <w:t>Combining Bibliometric Tools</w:t>
      </w:r>
      <w:r w:rsidR="00B91A2A" w:rsidRPr="00771766">
        <w:rPr>
          <w:rFonts w:ascii="Times New Roman" w:eastAsia="Times New Roman" w:hAnsi="Times New Roman" w:cs="Times New Roman"/>
          <w:b/>
          <w:color w:val="000000" w:themeColor="text1"/>
          <w:sz w:val="24"/>
        </w:rPr>
        <w:t xml:space="preserve"> and Nursing Lists to Develop a Selective </w:t>
      </w:r>
      <w:r w:rsidRPr="00771766">
        <w:rPr>
          <w:rFonts w:ascii="Times New Roman" w:eastAsia="Times New Roman" w:hAnsi="Times New Roman" w:cs="Times New Roman"/>
          <w:b/>
          <w:color w:val="000000" w:themeColor="text1"/>
          <w:sz w:val="24"/>
        </w:rPr>
        <w:t>List</w:t>
      </w:r>
      <w:r w:rsidR="004C01E2" w:rsidRPr="00771766">
        <w:rPr>
          <w:rFonts w:ascii="Times New Roman" w:eastAsia="Times New Roman" w:hAnsi="Times New Roman" w:cs="Times New Roman"/>
          <w:b/>
          <w:color w:val="000000" w:themeColor="text1"/>
          <w:sz w:val="24"/>
        </w:rPr>
        <w:t xml:space="preserve"> (See Table 2)</w:t>
      </w:r>
    </w:p>
    <w:p w14:paraId="35BFDC44" w14:textId="2C14F139" w:rsidR="008D267F" w:rsidRPr="00771766" w:rsidRDefault="0017768C" w:rsidP="006541EB">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Table 2 consisted of twenty-three journals</w:t>
      </w:r>
      <w:r w:rsidR="00DF008D" w:rsidRPr="00771766">
        <w:rPr>
          <w:rFonts w:ascii="Times New Roman" w:eastAsia="Times New Roman" w:hAnsi="Times New Roman" w:cs="Times New Roman"/>
          <w:color w:val="000000" w:themeColor="text1"/>
          <w:sz w:val="24"/>
        </w:rPr>
        <w:t>, six of them nursing journals,</w:t>
      </w:r>
      <w:r w:rsidRPr="00771766">
        <w:rPr>
          <w:rFonts w:ascii="Times New Roman" w:eastAsia="Times New Roman" w:hAnsi="Times New Roman" w:cs="Times New Roman"/>
          <w:color w:val="000000" w:themeColor="text1"/>
          <w:sz w:val="24"/>
        </w:rPr>
        <w:t xml:space="preserve"> </w:t>
      </w:r>
      <w:r w:rsidR="003C71DB" w:rsidRPr="00771766">
        <w:rPr>
          <w:rFonts w:ascii="Times New Roman" w:eastAsia="Times New Roman" w:hAnsi="Times New Roman" w:cs="Times New Roman"/>
          <w:color w:val="000000" w:themeColor="text1"/>
          <w:sz w:val="24"/>
        </w:rPr>
        <w:t xml:space="preserve">that </w:t>
      </w:r>
      <w:r w:rsidR="007302C9" w:rsidRPr="00771766">
        <w:rPr>
          <w:rFonts w:ascii="Times New Roman" w:eastAsia="Times New Roman" w:hAnsi="Times New Roman" w:cs="Times New Roman"/>
          <w:color w:val="000000" w:themeColor="text1"/>
          <w:sz w:val="24"/>
        </w:rPr>
        <w:t xml:space="preserve">met </w:t>
      </w:r>
      <w:r w:rsidR="00A64217" w:rsidRPr="00771766">
        <w:rPr>
          <w:rFonts w:ascii="Times New Roman" w:eastAsia="Times New Roman" w:hAnsi="Times New Roman" w:cs="Times New Roman"/>
          <w:color w:val="000000" w:themeColor="text1"/>
          <w:sz w:val="24"/>
        </w:rPr>
        <w:t xml:space="preserve">the </w:t>
      </w:r>
      <w:r w:rsidR="004C01E2" w:rsidRPr="00771766">
        <w:rPr>
          <w:rFonts w:ascii="Times New Roman" w:eastAsia="Times New Roman" w:hAnsi="Times New Roman" w:cs="Times New Roman"/>
          <w:color w:val="000000" w:themeColor="text1"/>
          <w:sz w:val="24"/>
        </w:rPr>
        <w:t>criteria</w:t>
      </w:r>
      <w:r w:rsidR="00DC299B" w:rsidRPr="00771766">
        <w:rPr>
          <w:rFonts w:ascii="Times New Roman" w:eastAsia="Times New Roman" w:hAnsi="Times New Roman" w:cs="Times New Roman"/>
          <w:color w:val="000000" w:themeColor="text1"/>
          <w:sz w:val="24"/>
        </w:rPr>
        <w:t xml:space="preserve"> developed by the authors.</w:t>
      </w:r>
      <w:r w:rsidR="00DF008D" w:rsidRPr="00771766">
        <w:rPr>
          <w:rFonts w:ascii="Times New Roman" w:eastAsia="Times New Roman" w:hAnsi="Times New Roman" w:cs="Times New Roman"/>
          <w:color w:val="000000" w:themeColor="text1"/>
          <w:sz w:val="24"/>
        </w:rPr>
        <w:t xml:space="preserve"> </w:t>
      </w:r>
      <w:r w:rsidR="00A64217" w:rsidRPr="00771766">
        <w:rPr>
          <w:rFonts w:ascii="Times New Roman" w:eastAsia="Times New Roman" w:hAnsi="Times New Roman" w:cs="Times New Roman"/>
          <w:color w:val="000000" w:themeColor="text1"/>
          <w:sz w:val="24"/>
        </w:rPr>
        <w:t>Consistent with the breadth of disciplinary interests in geron</w:t>
      </w:r>
      <w:r w:rsidRPr="00771766">
        <w:rPr>
          <w:rFonts w:ascii="Times New Roman" w:eastAsia="Times New Roman" w:hAnsi="Times New Roman" w:cs="Times New Roman"/>
          <w:color w:val="000000" w:themeColor="text1"/>
          <w:sz w:val="24"/>
        </w:rPr>
        <w:t xml:space="preserve">tological nursing, </w:t>
      </w:r>
      <w:r w:rsidR="002C7A05" w:rsidRPr="00771766">
        <w:rPr>
          <w:rFonts w:ascii="Times New Roman" w:eastAsia="Times New Roman" w:hAnsi="Times New Roman" w:cs="Times New Roman"/>
          <w:color w:val="000000" w:themeColor="text1"/>
          <w:sz w:val="24"/>
        </w:rPr>
        <w:t xml:space="preserve">nearly all journals were </w:t>
      </w:r>
      <w:r w:rsidR="002C7A05" w:rsidRPr="00771766">
        <w:rPr>
          <w:rFonts w:ascii="Times New Roman" w:eastAsia="Times New Roman" w:hAnsi="Times New Roman" w:cs="Times New Roman"/>
          <w:color w:val="000000" w:themeColor="text1"/>
          <w:kern w:val="24"/>
          <w:sz w:val="24"/>
          <w:szCs w:val="24"/>
          <w:lang w:val="sv-SE"/>
        </w:rPr>
        <w:t xml:space="preserve">Zones 1 and 2 journals except for the </w:t>
      </w:r>
      <w:r w:rsidR="002C7A05" w:rsidRPr="00771766">
        <w:rPr>
          <w:rFonts w:ascii="Times New Roman" w:hAnsi="Times New Roman" w:cs="Times New Roman"/>
          <w:i/>
          <w:color w:val="000000" w:themeColor="text1"/>
          <w:sz w:val="24"/>
        </w:rPr>
        <w:t>International Journal of Older People Nursing</w:t>
      </w:r>
      <w:r w:rsidR="002C7A05" w:rsidRPr="00771766">
        <w:rPr>
          <w:rFonts w:ascii="Times New Roman" w:hAnsi="Times New Roman" w:cs="Times New Roman"/>
          <w:color w:val="000000" w:themeColor="text1"/>
          <w:sz w:val="24"/>
        </w:rPr>
        <w:t>.</w:t>
      </w:r>
      <w:r w:rsidR="009E7AD4" w:rsidRPr="00771766">
        <w:rPr>
          <w:rFonts w:ascii="Times New Roman" w:hAnsi="Times New Roman" w:cs="Times New Roman"/>
          <w:color w:val="000000" w:themeColor="text1"/>
          <w:sz w:val="24"/>
        </w:rPr>
        <w:t xml:space="preserve"> </w:t>
      </w:r>
      <w:r w:rsidR="009E7AD4" w:rsidRPr="00771766">
        <w:rPr>
          <w:rFonts w:ascii="Times New Roman" w:eastAsia="Times New Roman" w:hAnsi="Times New Roman" w:cs="Times New Roman"/>
          <w:i/>
          <w:color w:val="000000" w:themeColor="text1"/>
          <w:sz w:val="24"/>
        </w:rPr>
        <w:t xml:space="preserve">GN </w:t>
      </w:r>
      <w:r w:rsidR="009E7AD4" w:rsidRPr="00771766">
        <w:rPr>
          <w:rFonts w:ascii="Times New Roman" w:eastAsia="Times New Roman" w:hAnsi="Times New Roman" w:cs="Times New Roman"/>
          <w:color w:val="000000" w:themeColor="text1"/>
          <w:sz w:val="24"/>
        </w:rPr>
        <w:t xml:space="preserve">and </w:t>
      </w:r>
      <w:r w:rsidR="009E7AD4" w:rsidRPr="00771766">
        <w:rPr>
          <w:rFonts w:ascii="Times New Roman" w:eastAsia="Times New Roman" w:hAnsi="Times New Roman" w:cs="Times New Roman"/>
          <w:i/>
          <w:color w:val="000000" w:themeColor="text1"/>
          <w:sz w:val="24"/>
        </w:rPr>
        <w:t xml:space="preserve">JGN </w:t>
      </w:r>
      <w:r w:rsidR="009E7AD4" w:rsidRPr="00771766">
        <w:rPr>
          <w:rFonts w:ascii="Times New Roman" w:eastAsia="Times New Roman" w:hAnsi="Times New Roman" w:cs="Times New Roman"/>
          <w:color w:val="000000" w:themeColor="text1"/>
          <w:sz w:val="24"/>
        </w:rPr>
        <w:t>were not included on the list.</w:t>
      </w:r>
    </w:p>
    <w:p w14:paraId="16056B1B" w14:textId="77777777" w:rsidR="009E7AD4" w:rsidRPr="00771766" w:rsidRDefault="009E7AD4" w:rsidP="006541EB">
      <w:pPr>
        <w:spacing w:after="0" w:line="240" w:lineRule="auto"/>
        <w:rPr>
          <w:rFonts w:ascii="Times New Roman" w:eastAsia="Times New Roman" w:hAnsi="Times New Roman" w:cs="Times New Roman"/>
          <w:color w:val="000000" w:themeColor="text1"/>
          <w:sz w:val="24"/>
        </w:rPr>
      </w:pPr>
    </w:p>
    <w:p w14:paraId="0B2BEF2E" w14:textId="77777777" w:rsidR="009E7AD4" w:rsidRPr="00771766" w:rsidRDefault="009E7AD4" w:rsidP="009E7AD4">
      <w:pPr>
        <w:spacing w:after="0" w:line="240" w:lineRule="auto"/>
        <w:outlineLvl w:val="0"/>
        <w:rPr>
          <w:b/>
          <w:color w:val="000000" w:themeColor="text1"/>
        </w:rPr>
      </w:pPr>
      <w:r w:rsidRPr="00771766">
        <w:rPr>
          <w:rFonts w:ascii="Times New Roman" w:eastAsia="Times New Roman" w:hAnsi="Times New Roman" w:cs="Times New Roman"/>
          <w:b/>
          <w:color w:val="000000" w:themeColor="text1"/>
          <w:sz w:val="24"/>
        </w:rPr>
        <w:t>Update of Holkup’s Review</w:t>
      </w:r>
    </w:p>
    <w:p w14:paraId="2F836319" w14:textId="487D4183" w:rsidR="009E7AD4" w:rsidRPr="00771766" w:rsidRDefault="009E7AD4" w:rsidP="009E7AD4">
      <w:pPr>
        <w:widowControl w:val="0"/>
        <w:autoSpaceDE w:val="0"/>
        <w:autoSpaceDN w:val="0"/>
        <w:adjustRightInd w:val="0"/>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Several journals were launched, ceased publication, or changed their titles since Holkup’s paper (2001) was published.  Nine of 29 journals Holkup listed in her paper</w:t>
      </w:r>
      <w:r w:rsidR="00771766" w:rsidRPr="00771766">
        <w:rPr>
          <w:rFonts w:ascii="Times New Roman" w:eastAsia="Times New Roman" w:hAnsi="Times New Roman" w:cs="Times New Roman"/>
          <w:color w:val="000000" w:themeColor="text1"/>
          <w:sz w:val="24"/>
          <w:vertAlign w:val="superscript"/>
        </w:rPr>
        <w:t>9</w:t>
      </w:r>
      <w:r w:rsidRPr="00771766">
        <w:rPr>
          <w:rFonts w:ascii="Times New Roman" w:eastAsia="Times New Roman" w:hAnsi="Times New Roman" w:cs="Times New Roman"/>
          <w:color w:val="000000" w:themeColor="text1"/>
          <w:sz w:val="24"/>
        </w:rPr>
        <w:t xml:space="preserve"> were included in either Zones 1 or 2 of the present study. Gerontological nursing journals that began publishing after Holkup’s study included such specialized journals as the </w:t>
      </w:r>
      <w:r w:rsidRPr="00771766">
        <w:rPr>
          <w:rFonts w:ascii="Times New Roman" w:eastAsia="Times New Roman" w:hAnsi="Times New Roman" w:cs="Times New Roman"/>
          <w:i/>
          <w:color w:val="000000" w:themeColor="text1"/>
          <w:sz w:val="24"/>
        </w:rPr>
        <w:t>American Journal of Geriatric Psychiatry</w:t>
      </w:r>
      <w:r w:rsidRPr="00771766">
        <w:rPr>
          <w:rFonts w:ascii="Times New Roman" w:eastAsia="Times New Roman" w:hAnsi="Times New Roman" w:cs="Times New Roman"/>
          <w:color w:val="000000" w:themeColor="text1"/>
          <w:sz w:val="24"/>
        </w:rPr>
        <w:t>,</w:t>
      </w:r>
      <w:r w:rsidRPr="00771766">
        <w:rPr>
          <w:rFonts w:ascii="Times New Roman" w:eastAsia="Times New Roman" w:hAnsi="Times New Roman" w:cs="Times New Roman"/>
          <w:i/>
          <w:color w:val="000000" w:themeColor="text1"/>
          <w:sz w:val="24"/>
        </w:rPr>
        <w:t xml:space="preserve"> Archives of Psychiatric Nursing</w:t>
      </w:r>
      <w:r w:rsidRPr="00771766">
        <w:rPr>
          <w:rFonts w:ascii="Times New Roman" w:eastAsia="Times New Roman" w:hAnsi="Times New Roman" w:cs="Times New Roman"/>
          <w:color w:val="000000" w:themeColor="text1"/>
          <w:sz w:val="24"/>
        </w:rPr>
        <w:t>,</w:t>
      </w:r>
      <w:r w:rsidRPr="00771766">
        <w:rPr>
          <w:rFonts w:ascii="Times New Roman" w:eastAsia="Times New Roman" w:hAnsi="Times New Roman" w:cs="Times New Roman"/>
          <w:i/>
          <w:color w:val="000000" w:themeColor="text1"/>
          <w:sz w:val="24"/>
        </w:rPr>
        <w:t xml:space="preserve"> Journal of Pain and Symptom Management</w:t>
      </w:r>
      <w:r w:rsidRPr="00771766">
        <w:rPr>
          <w:rFonts w:ascii="Times New Roman" w:eastAsia="Times New Roman" w:hAnsi="Times New Roman" w:cs="Times New Roman"/>
          <w:color w:val="000000" w:themeColor="text1"/>
          <w:sz w:val="24"/>
        </w:rPr>
        <w:t xml:space="preserve">, and </w:t>
      </w:r>
      <w:r w:rsidRPr="00771766">
        <w:rPr>
          <w:rFonts w:ascii="Times New Roman" w:eastAsia="Times New Roman" w:hAnsi="Times New Roman" w:cs="Times New Roman"/>
          <w:i/>
          <w:color w:val="000000" w:themeColor="text1"/>
          <w:sz w:val="24"/>
        </w:rPr>
        <w:t>Research in Gerontological Nursing</w:t>
      </w:r>
      <w:r w:rsidRPr="00771766">
        <w:rPr>
          <w:rFonts w:ascii="Times New Roman" w:eastAsia="Times New Roman" w:hAnsi="Times New Roman" w:cs="Times New Roman"/>
          <w:color w:val="000000" w:themeColor="text1"/>
          <w:sz w:val="24"/>
        </w:rPr>
        <w:t>.</w:t>
      </w:r>
    </w:p>
    <w:p w14:paraId="7624E994" w14:textId="77777777" w:rsidR="00CE79C2" w:rsidRPr="00771766" w:rsidRDefault="00CE79C2">
      <w:pPr>
        <w:spacing w:after="0" w:line="240" w:lineRule="auto"/>
        <w:rPr>
          <w:color w:val="000000" w:themeColor="text1"/>
        </w:rPr>
      </w:pPr>
    </w:p>
    <w:p w14:paraId="0DCDA4B6" w14:textId="77777777" w:rsidR="004802B0" w:rsidRPr="00771766" w:rsidRDefault="004353F6" w:rsidP="000D5BAE">
      <w:pPr>
        <w:spacing w:after="0" w:line="240" w:lineRule="auto"/>
        <w:rPr>
          <w:color w:val="000000" w:themeColor="text1"/>
          <w:sz w:val="28"/>
          <w:szCs w:val="28"/>
        </w:rPr>
      </w:pPr>
      <w:r w:rsidRPr="00771766">
        <w:rPr>
          <w:rFonts w:ascii="Times New Roman" w:eastAsia="Times New Roman" w:hAnsi="Times New Roman" w:cs="Times New Roman"/>
          <w:b/>
          <w:color w:val="000000" w:themeColor="text1"/>
          <w:sz w:val="28"/>
          <w:szCs w:val="28"/>
        </w:rPr>
        <w:t>Discussion</w:t>
      </w:r>
      <w:r w:rsidR="00E06538" w:rsidRPr="00771766">
        <w:rPr>
          <w:rFonts w:ascii="Times New Roman" w:eastAsia="Times New Roman" w:hAnsi="Times New Roman" w:cs="Times New Roman"/>
          <w:b/>
          <w:color w:val="000000" w:themeColor="text1"/>
          <w:sz w:val="28"/>
          <w:szCs w:val="28"/>
        </w:rPr>
        <w:t xml:space="preserve"> </w:t>
      </w:r>
    </w:p>
    <w:p w14:paraId="3E58E5B2" w14:textId="657C616E" w:rsidR="00394A12" w:rsidRPr="00771766" w:rsidRDefault="00530C54" w:rsidP="007B5156">
      <w:pPr>
        <w:autoSpaceDE w:val="0"/>
        <w:autoSpaceDN w:val="0"/>
        <w:adjustRightInd w:val="0"/>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Part One: NAHRS Protocol and Vieira</w:t>
      </w:r>
      <w:r w:rsidR="00335B2C" w:rsidRPr="00771766">
        <w:rPr>
          <w:rFonts w:ascii="Times New Roman" w:eastAsia="Times New Roman" w:hAnsi="Times New Roman" w:cs="Times New Roman"/>
          <w:color w:val="000000" w:themeColor="text1"/>
          <w:sz w:val="24"/>
        </w:rPr>
        <w:t>’s</w:t>
      </w:r>
      <w:r w:rsidRPr="00771766">
        <w:rPr>
          <w:rFonts w:ascii="Times New Roman" w:eastAsia="Times New Roman" w:hAnsi="Times New Roman" w:cs="Times New Roman"/>
          <w:color w:val="000000" w:themeColor="text1"/>
          <w:sz w:val="24"/>
        </w:rPr>
        <w:t xml:space="preserve"> Study</w:t>
      </w:r>
      <w:r w:rsidR="008F0DD9" w:rsidRPr="00771766">
        <w:rPr>
          <w:rFonts w:ascii="Times New Roman" w:eastAsia="Times New Roman" w:hAnsi="Times New Roman" w:cs="Times New Roman"/>
          <w:color w:val="000000" w:themeColor="text1"/>
          <w:sz w:val="24"/>
        </w:rPr>
        <w:br/>
      </w:r>
      <w:r w:rsidR="00C46CFD" w:rsidRPr="00771766">
        <w:rPr>
          <w:rFonts w:ascii="Times New Roman" w:eastAsia="Times New Roman" w:hAnsi="Times New Roman" w:cs="Times New Roman"/>
          <w:color w:val="000000" w:themeColor="text1"/>
          <w:sz w:val="24"/>
        </w:rPr>
        <w:t>As expected</w:t>
      </w:r>
      <w:r w:rsidR="000109D5" w:rsidRPr="00771766">
        <w:rPr>
          <w:rFonts w:ascii="Times New Roman" w:eastAsia="Times New Roman" w:hAnsi="Times New Roman" w:cs="Times New Roman"/>
          <w:color w:val="000000" w:themeColor="text1"/>
          <w:sz w:val="24"/>
        </w:rPr>
        <w:t>, t</w:t>
      </w:r>
      <w:r w:rsidR="007854AC" w:rsidRPr="00771766">
        <w:rPr>
          <w:rFonts w:ascii="Times New Roman" w:eastAsia="Times New Roman" w:hAnsi="Times New Roman" w:cs="Times New Roman"/>
          <w:color w:val="000000" w:themeColor="text1"/>
          <w:sz w:val="24"/>
        </w:rPr>
        <w:t xml:space="preserve">here was </w:t>
      </w:r>
      <w:r w:rsidR="0086152D" w:rsidRPr="00771766">
        <w:rPr>
          <w:rFonts w:ascii="Times New Roman" w:eastAsia="Times New Roman" w:hAnsi="Times New Roman" w:cs="Times New Roman"/>
          <w:color w:val="000000" w:themeColor="text1"/>
          <w:sz w:val="24"/>
        </w:rPr>
        <w:t>an increase in cited re</w:t>
      </w:r>
      <w:r w:rsidR="00010F46" w:rsidRPr="00771766">
        <w:rPr>
          <w:rFonts w:ascii="Times New Roman" w:eastAsia="Times New Roman" w:hAnsi="Times New Roman" w:cs="Times New Roman"/>
          <w:color w:val="000000" w:themeColor="text1"/>
          <w:sz w:val="24"/>
        </w:rPr>
        <w:t xml:space="preserve">ferences in the source journals, </w:t>
      </w:r>
      <w:r w:rsidR="0086152D" w:rsidRPr="00771766">
        <w:rPr>
          <w:rFonts w:ascii="Times New Roman" w:eastAsia="Times New Roman" w:hAnsi="Times New Roman" w:cs="Times New Roman"/>
          <w:i/>
          <w:color w:val="000000" w:themeColor="text1"/>
          <w:sz w:val="24"/>
        </w:rPr>
        <w:t xml:space="preserve">GN </w:t>
      </w:r>
      <w:r w:rsidR="0086152D" w:rsidRPr="00771766">
        <w:rPr>
          <w:rFonts w:ascii="Times New Roman" w:eastAsia="Times New Roman" w:hAnsi="Times New Roman" w:cs="Times New Roman"/>
          <w:color w:val="000000" w:themeColor="text1"/>
          <w:sz w:val="24"/>
        </w:rPr>
        <w:t xml:space="preserve">and </w:t>
      </w:r>
      <w:r w:rsidR="00343B4F" w:rsidRPr="00771766">
        <w:rPr>
          <w:rFonts w:ascii="Times New Roman" w:eastAsia="Times New Roman" w:hAnsi="Times New Roman" w:cs="Times New Roman"/>
          <w:i/>
          <w:color w:val="000000" w:themeColor="text1"/>
          <w:sz w:val="24"/>
        </w:rPr>
        <w:t>JGN</w:t>
      </w:r>
      <w:r w:rsidR="00343B4F" w:rsidRPr="00771766">
        <w:rPr>
          <w:rFonts w:ascii="Times New Roman" w:hAnsi="Times New Roman" w:cs="Times New Roman"/>
          <w:color w:val="000000" w:themeColor="text1"/>
        </w:rPr>
        <w:t xml:space="preserve"> </w:t>
      </w:r>
      <w:r w:rsidR="0034790C" w:rsidRPr="00771766">
        <w:rPr>
          <w:rFonts w:ascii="Times New Roman" w:hAnsi="Times New Roman" w:cs="Times New Roman"/>
          <w:color w:val="000000" w:themeColor="text1"/>
          <w:sz w:val="24"/>
          <w:szCs w:val="24"/>
        </w:rPr>
        <w:t>published between</w:t>
      </w:r>
      <w:r w:rsidR="0052597A" w:rsidRPr="00771766">
        <w:rPr>
          <w:rFonts w:ascii="Times New Roman" w:hAnsi="Times New Roman" w:cs="Times New Roman"/>
          <w:color w:val="000000" w:themeColor="text1"/>
          <w:sz w:val="24"/>
          <w:szCs w:val="24"/>
        </w:rPr>
        <w:t xml:space="preserve"> </w:t>
      </w:r>
      <w:r w:rsidR="00343B4F" w:rsidRPr="00771766">
        <w:rPr>
          <w:rFonts w:ascii="Times New Roman" w:eastAsia="Times New Roman" w:hAnsi="Times New Roman" w:cs="Times New Roman"/>
          <w:color w:val="000000" w:themeColor="text1"/>
          <w:sz w:val="24"/>
          <w:szCs w:val="24"/>
        </w:rPr>
        <w:t>2008-2010</w:t>
      </w:r>
      <w:r w:rsidR="0086152D" w:rsidRPr="00771766">
        <w:rPr>
          <w:rFonts w:ascii="Times New Roman" w:eastAsia="Times New Roman" w:hAnsi="Times New Roman" w:cs="Times New Roman"/>
          <w:color w:val="000000" w:themeColor="text1"/>
          <w:sz w:val="24"/>
          <w:szCs w:val="24"/>
        </w:rPr>
        <w:t>.</w:t>
      </w:r>
      <w:r w:rsidR="00005FF5" w:rsidRPr="00771766">
        <w:rPr>
          <w:rFonts w:ascii="Times New Roman" w:eastAsia="Times New Roman" w:hAnsi="Times New Roman" w:cs="Times New Roman"/>
          <w:color w:val="000000" w:themeColor="text1"/>
          <w:sz w:val="24"/>
        </w:rPr>
        <w:t xml:space="preserve"> </w:t>
      </w:r>
      <w:r w:rsidR="00241169" w:rsidRPr="00771766">
        <w:rPr>
          <w:rFonts w:ascii="Times New Roman" w:eastAsia="Times New Roman" w:hAnsi="Times New Roman" w:cs="Times New Roman"/>
          <w:i/>
          <w:color w:val="000000" w:themeColor="text1"/>
          <w:sz w:val="24"/>
        </w:rPr>
        <w:t>The Journal of the American Geriatrics Society</w:t>
      </w:r>
      <w:r w:rsidR="00FE755E" w:rsidRPr="00771766">
        <w:rPr>
          <w:rFonts w:ascii="Times New Roman" w:eastAsia="Times New Roman" w:hAnsi="Times New Roman" w:cs="Times New Roman"/>
          <w:color w:val="000000" w:themeColor="text1"/>
          <w:sz w:val="24"/>
        </w:rPr>
        <w:t xml:space="preserve"> received the most citations</w:t>
      </w:r>
      <w:r w:rsidR="00241169" w:rsidRPr="00771766">
        <w:rPr>
          <w:rFonts w:ascii="Times New Roman" w:eastAsia="Times New Roman" w:hAnsi="Times New Roman" w:cs="Times New Roman"/>
          <w:color w:val="000000" w:themeColor="text1"/>
          <w:sz w:val="24"/>
        </w:rPr>
        <w:t>.</w:t>
      </w:r>
      <w:r w:rsidR="00FE755E" w:rsidRPr="00771766">
        <w:rPr>
          <w:rFonts w:ascii="Times New Roman" w:eastAsia="Times New Roman" w:hAnsi="Times New Roman" w:cs="Times New Roman"/>
          <w:color w:val="000000" w:themeColor="text1"/>
          <w:sz w:val="24"/>
        </w:rPr>
        <w:t xml:space="preserve"> Similar to other Zones 1 and 2 journals in the biomedical areas</w:t>
      </w:r>
      <w:r w:rsidR="0078125A" w:rsidRPr="00771766">
        <w:rPr>
          <w:rFonts w:ascii="Times New Roman" w:eastAsia="Times New Roman" w:hAnsi="Times New Roman" w:cs="Times New Roman"/>
          <w:color w:val="000000" w:themeColor="text1"/>
          <w:sz w:val="24"/>
        </w:rPr>
        <w:t xml:space="preserve"> (e.g. </w:t>
      </w:r>
      <w:r w:rsidR="0078125A" w:rsidRPr="00771766">
        <w:rPr>
          <w:rFonts w:ascii="Times New Roman" w:hAnsi="Times New Roman" w:cs="Times New Roman"/>
          <w:i/>
          <w:color w:val="000000" w:themeColor="text1"/>
          <w:sz w:val="24"/>
          <w:szCs w:val="24"/>
        </w:rPr>
        <w:t>Annals of Internal Medicine</w:t>
      </w:r>
      <w:r w:rsidR="0088079B" w:rsidRPr="00771766">
        <w:rPr>
          <w:rFonts w:ascii="Times New Roman" w:hAnsi="Times New Roman" w:cs="Times New Roman"/>
          <w:color w:val="000000" w:themeColor="text1"/>
          <w:sz w:val="24"/>
          <w:szCs w:val="24"/>
        </w:rPr>
        <w:t>),</w:t>
      </w:r>
      <w:r w:rsidR="0088079B" w:rsidRPr="00771766">
        <w:rPr>
          <w:rFonts w:ascii="Times New Roman" w:hAnsi="Times New Roman" w:cs="Times New Roman"/>
          <w:i/>
          <w:color w:val="000000" w:themeColor="text1"/>
          <w:sz w:val="24"/>
          <w:szCs w:val="24"/>
        </w:rPr>
        <w:t xml:space="preserve"> </w:t>
      </w:r>
      <w:r w:rsidR="00FE755E" w:rsidRPr="00771766">
        <w:rPr>
          <w:rFonts w:ascii="Times New Roman" w:eastAsia="Times New Roman" w:hAnsi="Times New Roman" w:cs="Times New Roman"/>
          <w:color w:val="000000" w:themeColor="text1"/>
          <w:sz w:val="24"/>
        </w:rPr>
        <w:t>this journ</w:t>
      </w:r>
      <w:r w:rsidR="0025602B" w:rsidRPr="00771766">
        <w:rPr>
          <w:rFonts w:ascii="Times New Roman" w:eastAsia="Times New Roman" w:hAnsi="Times New Roman" w:cs="Times New Roman"/>
          <w:color w:val="000000" w:themeColor="text1"/>
          <w:sz w:val="24"/>
        </w:rPr>
        <w:t>al generally</w:t>
      </w:r>
      <w:r w:rsidR="0088079B" w:rsidRPr="00771766">
        <w:rPr>
          <w:rFonts w:ascii="Times New Roman" w:eastAsia="Times New Roman" w:hAnsi="Times New Roman" w:cs="Times New Roman"/>
          <w:color w:val="000000" w:themeColor="text1"/>
          <w:sz w:val="24"/>
        </w:rPr>
        <w:t xml:space="preserve"> has</w:t>
      </w:r>
      <w:r w:rsidR="0025602B" w:rsidRPr="00771766">
        <w:rPr>
          <w:rFonts w:ascii="Times New Roman" w:eastAsia="Times New Roman" w:hAnsi="Times New Roman" w:cs="Times New Roman"/>
          <w:color w:val="000000" w:themeColor="text1"/>
          <w:sz w:val="24"/>
        </w:rPr>
        <w:t xml:space="preserve"> received</w:t>
      </w:r>
      <w:r w:rsidR="00537331" w:rsidRPr="00771766">
        <w:rPr>
          <w:rFonts w:ascii="Times New Roman" w:eastAsia="Times New Roman" w:hAnsi="Times New Roman" w:cs="Times New Roman"/>
          <w:color w:val="000000" w:themeColor="text1"/>
          <w:sz w:val="24"/>
        </w:rPr>
        <w:t xml:space="preserve"> </w:t>
      </w:r>
      <w:r w:rsidR="0088079B" w:rsidRPr="00771766">
        <w:rPr>
          <w:rFonts w:ascii="Times New Roman" w:eastAsia="Times New Roman" w:hAnsi="Times New Roman" w:cs="Times New Roman"/>
          <w:color w:val="000000" w:themeColor="text1"/>
          <w:sz w:val="24"/>
        </w:rPr>
        <w:t>higher</w:t>
      </w:r>
      <w:r w:rsidR="00FE755E" w:rsidRPr="00771766">
        <w:rPr>
          <w:rFonts w:ascii="Times New Roman" w:eastAsia="Times New Roman" w:hAnsi="Times New Roman" w:cs="Times New Roman"/>
          <w:color w:val="000000" w:themeColor="text1"/>
          <w:sz w:val="24"/>
        </w:rPr>
        <w:t xml:space="preserve"> </w:t>
      </w:r>
      <w:r w:rsidR="0088079B" w:rsidRPr="00771766">
        <w:rPr>
          <w:rFonts w:ascii="Times New Roman" w:eastAsia="Times New Roman" w:hAnsi="Times New Roman" w:cs="Times New Roman"/>
          <w:color w:val="000000" w:themeColor="text1"/>
          <w:sz w:val="24"/>
        </w:rPr>
        <w:t xml:space="preserve">SJR and IF rankings </w:t>
      </w:r>
      <w:r w:rsidR="0025602B" w:rsidRPr="00771766">
        <w:rPr>
          <w:rFonts w:ascii="Times New Roman" w:eastAsia="Times New Roman" w:hAnsi="Times New Roman" w:cs="Times New Roman"/>
          <w:color w:val="000000" w:themeColor="text1"/>
          <w:sz w:val="24"/>
        </w:rPr>
        <w:t xml:space="preserve">compared to </w:t>
      </w:r>
      <w:r w:rsidR="00FE755E" w:rsidRPr="00771766">
        <w:rPr>
          <w:rFonts w:ascii="Times New Roman" w:eastAsia="Times New Roman" w:hAnsi="Times New Roman" w:cs="Times New Roman"/>
          <w:color w:val="000000" w:themeColor="text1"/>
          <w:sz w:val="24"/>
        </w:rPr>
        <w:t>Zones 1 and 2 nursing journals</w:t>
      </w:r>
      <w:r w:rsidR="00537331" w:rsidRPr="00771766">
        <w:rPr>
          <w:rFonts w:ascii="Times New Roman" w:eastAsia="Times New Roman" w:hAnsi="Times New Roman" w:cs="Times New Roman"/>
          <w:color w:val="000000" w:themeColor="text1"/>
          <w:sz w:val="24"/>
        </w:rPr>
        <w:t xml:space="preserve"> (see Table 2)</w:t>
      </w:r>
      <w:r w:rsidR="00FE755E" w:rsidRPr="00771766">
        <w:rPr>
          <w:rFonts w:ascii="Times New Roman" w:eastAsia="Times New Roman" w:hAnsi="Times New Roman" w:cs="Times New Roman"/>
          <w:color w:val="000000" w:themeColor="text1"/>
          <w:sz w:val="24"/>
        </w:rPr>
        <w:t>.</w:t>
      </w:r>
      <w:r w:rsidR="00537331" w:rsidRPr="00771766">
        <w:rPr>
          <w:rFonts w:ascii="Times New Roman" w:eastAsia="Times New Roman" w:hAnsi="Times New Roman" w:cs="Times New Roman"/>
          <w:color w:val="000000" w:themeColor="text1"/>
          <w:sz w:val="24"/>
        </w:rPr>
        <w:t xml:space="preserve"> </w:t>
      </w:r>
    </w:p>
    <w:p w14:paraId="7370ACDC" w14:textId="77777777" w:rsidR="00394A12" w:rsidRPr="00771766" w:rsidRDefault="00394A12" w:rsidP="007B5156">
      <w:pPr>
        <w:autoSpaceDE w:val="0"/>
        <w:autoSpaceDN w:val="0"/>
        <w:adjustRightInd w:val="0"/>
        <w:spacing w:after="0" w:line="240" w:lineRule="auto"/>
        <w:rPr>
          <w:rFonts w:ascii="Times New Roman" w:eastAsia="Times New Roman" w:hAnsi="Times New Roman" w:cs="Times New Roman"/>
          <w:color w:val="000000" w:themeColor="text1"/>
          <w:sz w:val="24"/>
        </w:rPr>
      </w:pPr>
    </w:p>
    <w:p w14:paraId="5D27D4E6" w14:textId="08B823E0" w:rsidR="00537331" w:rsidRPr="00771766" w:rsidRDefault="00B7786D" w:rsidP="0005571C">
      <w:pPr>
        <w:autoSpaceDE w:val="0"/>
        <w:autoSpaceDN w:val="0"/>
        <w:adjustRightInd w:val="0"/>
        <w:spacing w:after="0" w:line="240" w:lineRule="auto"/>
        <w:rPr>
          <w:rFonts w:ascii="Times New Roman" w:eastAsia="Times New Roman" w:hAnsi="Times New Roman" w:cs="Times New Roman"/>
          <w:color w:val="000000" w:themeColor="text1"/>
          <w:kern w:val="24"/>
          <w:sz w:val="24"/>
          <w:szCs w:val="24"/>
          <w:lang w:val="sv-SE"/>
        </w:rPr>
      </w:pPr>
      <w:r w:rsidRPr="00771766">
        <w:rPr>
          <w:rFonts w:ascii="Times New Roman" w:eastAsia="Times New Roman" w:hAnsi="Times New Roman" w:cs="Times New Roman"/>
          <w:color w:val="000000" w:themeColor="text1"/>
          <w:sz w:val="24"/>
        </w:rPr>
        <w:t>A</w:t>
      </w:r>
      <w:r w:rsidR="00537331" w:rsidRPr="00771766">
        <w:rPr>
          <w:rFonts w:ascii="Times New Roman" w:eastAsia="Times New Roman" w:hAnsi="Times New Roman" w:cs="Times New Roman"/>
          <w:color w:val="000000" w:themeColor="text1"/>
          <w:sz w:val="24"/>
        </w:rPr>
        <w:t>s it is often the case</w:t>
      </w:r>
      <w:r w:rsidR="007F4C4B" w:rsidRPr="00771766">
        <w:rPr>
          <w:rFonts w:ascii="Times New Roman" w:eastAsia="Times New Roman" w:hAnsi="Times New Roman" w:cs="Times New Roman"/>
          <w:color w:val="000000" w:themeColor="text1"/>
          <w:sz w:val="24"/>
        </w:rPr>
        <w:t>,</w:t>
      </w:r>
      <w:r w:rsidR="00F71C6C">
        <w:rPr>
          <w:rFonts w:ascii="Times New Roman" w:eastAsia="Times New Roman" w:hAnsi="Times New Roman" w:cs="Times New Roman"/>
          <w:color w:val="000000" w:themeColor="text1"/>
          <w:sz w:val="24"/>
          <w:vertAlign w:val="superscript"/>
        </w:rPr>
        <w:t>50</w:t>
      </w:r>
      <w:r w:rsidR="007F4C4B" w:rsidRPr="00771766">
        <w:rPr>
          <w:rFonts w:ascii="Times New Roman" w:eastAsia="Times New Roman" w:hAnsi="Times New Roman" w:cs="Times New Roman"/>
          <w:color w:val="000000" w:themeColor="text1"/>
          <w:sz w:val="24"/>
          <w:vertAlign w:val="superscript"/>
        </w:rPr>
        <w:t>,5</w:t>
      </w:r>
      <w:r w:rsidR="00F71C6C">
        <w:rPr>
          <w:rFonts w:ascii="Times New Roman" w:eastAsia="Times New Roman" w:hAnsi="Times New Roman" w:cs="Times New Roman"/>
          <w:color w:val="000000" w:themeColor="text1"/>
          <w:sz w:val="24"/>
          <w:vertAlign w:val="superscript"/>
        </w:rPr>
        <w:t>1</w:t>
      </w:r>
      <w:r w:rsidR="007F4C4B" w:rsidRPr="00771766">
        <w:rPr>
          <w:rFonts w:ascii="Times New Roman" w:eastAsia="Times New Roman" w:hAnsi="Times New Roman" w:cs="Times New Roman"/>
          <w:color w:val="000000" w:themeColor="text1"/>
          <w:sz w:val="24"/>
        </w:rPr>
        <w:t xml:space="preserve"> </w:t>
      </w:r>
      <w:r w:rsidR="000109D5" w:rsidRPr="00771766">
        <w:rPr>
          <w:rFonts w:ascii="Times New Roman" w:eastAsia="Times New Roman" w:hAnsi="Times New Roman" w:cs="Times New Roman"/>
          <w:color w:val="000000" w:themeColor="text1"/>
          <w:sz w:val="24"/>
        </w:rPr>
        <w:t xml:space="preserve">several established journals </w:t>
      </w:r>
      <w:r w:rsidRPr="00771766">
        <w:rPr>
          <w:rFonts w:ascii="Times New Roman" w:eastAsia="Times New Roman" w:hAnsi="Times New Roman" w:cs="Times New Roman"/>
          <w:color w:val="000000" w:themeColor="text1"/>
          <w:sz w:val="24"/>
        </w:rPr>
        <w:t xml:space="preserve">particularly non-nursing journals </w:t>
      </w:r>
      <w:r w:rsidR="000109D5" w:rsidRPr="00771766">
        <w:rPr>
          <w:rFonts w:ascii="Times New Roman" w:eastAsia="Times New Roman" w:hAnsi="Times New Roman" w:cs="Times New Roman"/>
          <w:color w:val="000000" w:themeColor="text1"/>
          <w:sz w:val="24"/>
        </w:rPr>
        <w:t>domi</w:t>
      </w:r>
      <w:r w:rsidRPr="00771766">
        <w:rPr>
          <w:rFonts w:ascii="Times New Roman" w:eastAsia="Times New Roman" w:hAnsi="Times New Roman" w:cs="Times New Roman"/>
          <w:color w:val="000000" w:themeColor="text1"/>
          <w:sz w:val="24"/>
        </w:rPr>
        <w:t>nated the list of titles in</w:t>
      </w:r>
      <w:r w:rsidR="000109D5" w:rsidRPr="00771766">
        <w:rPr>
          <w:rFonts w:ascii="Times New Roman" w:eastAsia="Times New Roman" w:hAnsi="Times New Roman" w:cs="Times New Roman"/>
          <w:color w:val="000000" w:themeColor="text1"/>
          <w:sz w:val="24"/>
        </w:rPr>
        <w:t xml:space="preserve"> </w:t>
      </w:r>
      <w:r w:rsidR="006D7CF8" w:rsidRPr="00771766">
        <w:rPr>
          <w:rFonts w:ascii="Times New Roman" w:eastAsia="Times New Roman" w:hAnsi="Times New Roman" w:cs="Times New Roman"/>
          <w:color w:val="000000" w:themeColor="text1"/>
          <w:sz w:val="24"/>
        </w:rPr>
        <w:t>Z</w:t>
      </w:r>
      <w:r w:rsidR="0029060A" w:rsidRPr="00771766">
        <w:rPr>
          <w:rFonts w:ascii="Times New Roman" w:eastAsia="Times New Roman" w:hAnsi="Times New Roman" w:cs="Times New Roman"/>
          <w:color w:val="000000" w:themeColor="text1"/>
          <w:sz w:val="24"/>
        </w:rPr>
        <w:t>ones 1 and 2</w:t>
      </w:r>
      <w:r w:rsidR="002206A5"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Only fifteen nursing jo</w:t>
      </w:r>
      <w:r w:rsidR="006D7CF8" w:rsidRPr="00771766">
        <w:rPr>
          <w:rFonts w:ascii="Times New Roman" w:eastAsia="Times New Roman" w:hAnsi="Times New Roman" w:cs="Times New Roman"/>
          <w:color w:val="000000" w:themeColor="text1"/>
          <w:sz w:val="24"/>
        </w:rPr>
        <w:t>urnals were listed</w:t>
      </w:r>
      <w:r w:rsidRPr="00771766">
        <w:rPr>
          <w:rFonts w:ascii="Times New Roman" w:eastAsia="Times New Roman" w:hAnsi="Times New Roman" w:cs="Times New Roman"/>
          <w:color w:val="000000" w:themeColor="text1"/>
          <w:sz w:val="24"/>
        </w:rPr>
        <w:t xml:space="preserve">. </w:t>
      </w:r>
      <w:r w:rsidR="006D7CF8" w:rsidRPr="00771766">
        <w:rPr>
          <w:rFonts w:ascii="Times New Roman" w:eastAsia="Times New Roman" w:hAnsi="Times New Roman" w:cs="Times New Roman"/>
          <w:color w:val="000000" w:themeColor="text1"/>
          <w:sz w:val="24"/>
        </w:rPr>
        <w:t xml:space="preserve">Moreover, the journals included were top-ranked biomedical journals (e.g. </w:t>
      </w:r>
      <w:r w:rsidR="006D7CF8" w:rsidRPr="00771766">
        <w:rPr>
          <w:rFonts w:ascii="Times New Roman" w:eastAsia="Times New Roman" w:hAnsi="Times New Roman" w:cs="Times New Roman"/>
          <w:i/>
          <w:color w:val="000000" w:themeColor="text1"/>
          <w:sz w:val="24"/>
        </w:rPr>
        <w:t>New England Journal of Medicine</w:t>
      </w:r>
      <w:r w:rsidR="006D7CF8" w:rsidRPr="00771766">
        <w:rPr>
          <w:rFonts w:ascii="Times New Roman" w:eastAsia="Times New Roman" w:hAnsi="Times New Roman" w:cs="Times New Roman"/>
          <w:color w:val="000000" w:themeColor="text1"/>
          <w:sz w:val="24"/>
        </w:rPr>
        <w:t xml:space="preserve">) and specialty journals (e.g. </w:t>
      </w:r>
      <w:r w:rsidR="0025602B" w:rsidRPr="00771766">
        <w:rPr>
          <w:rFonts w:ascii="Times New Roman" w:eastAsia="Times New Roman" w:hAnsi="Times New Roman" w:cs="Times New Roman"/>
          <w:i/>
          <w:color w:val="000000" w:themeColor="text1"/>
          <w:sz w:val="24"/>
        </w:rPr>
        <w:t>Ageing and Mental Health, Neurology</w:t>
      </w:r>
      <w:r w:rsidR="006D7CF8" w:rsidRPr="00771766">
        <w:rPr>
          <w:rFonts w:ascii="Times New Roman" w:eastAsia="Times New Roman" w:hAnsi="Times New Roman" w:cs="Times New Roman"/>
          <w:color w:val="000000" w:themeColor="text1"/>
          <w:sz w:val="24"/>
        </w:rPr>
        <w:t xml:space="preserve">). </w:t>
      </w:r>
      <w:r w:rsidR="00586EE9" w:rsidRPr="00771766">
        <w:rPr>
          <w:rFonts w:ascii="Times New Roman" w:eastAsia="Times New Roman" w:hAnsi="Times New Roman" w:cs="Times New Roman"/>
          <w:color w:val="000000" w:themeColor="text1"/>
          <w:sz w:val="24"/>
        </w:rPr>
        <w:t>The m</w:t>
      </w:r>
      <w:r w:rsidR="006D7CF8" w:rsidRPr="00771766">
        <w:rPr>
          <w:rFonts w:ascii="Times New Roman" w:eastAsia="Times New Roman" w:hAnsi="Times New Roman" w:cs="Times New Roman"/>
          <w:color w:val="000000" w:themeColor="text1"/>
          <w:sz w:val="24"/>
        </w:rPr>
        <w:t>any journals</w:t>
      </w:r>
      <w:r w:rsidR="00586EE9" w:rsidRPr="00771766">
        <w:rPr>
          <w:rFonts w:ascii="Times New Roman" w:eastAsia="Times New Roman" w:hAnsi="Times New Roman" w:cs="Times New Roman"/>
          <w:color w:val="000000" w:themeColor="text1"/>
          <w:sz w:val="24"/>
        </w:rPr>
        <w:t>, especially</w:t>
      </w:r>
      <w:r w:rsidR="006D7CF8" w:rsidRPr="00771766">
        <w:rPr>
          <w:rFonts w:ascii="Times New Roman" w:eastAsia="Times New Roman" w:hAnsi="Times New Roman" w:cs="Times New Roman"/>
          <w:color w:val="000000" w:themeColor="text1"/>
          <w:sz w:val="24"/>
        </w:rPr>
        <w:t xml:space="preserve"> in Zone 2 reflected the diversity and </w:t>
      </w:r>
      <w:r w:rsidR="0005571C" w:rsidRPr="00771766">
        <w:rPr>
          <w:rFonts w:ascii="Times New Roman" w:eastAsia="Times New Roman" w:hAnsi="Times New Roman" w:cs="Times New Roman"/>
          <w:color w:val="000000" w:themeColor="text1"/>
          <w:sz w:val="24"/>
        </w:rPr>
        <w:t xml:space="preserve">multidisciplinary of the field. </w:t>
      </w:r>
      <w:r w:rsidR="00CB01BC" w:rsidRPr="00771766">
        <w:rPr>
          <w:rFonts w:ascii="Times New Roman" w:eastAsia="Times New Roman" w:hAnsi="Times New Roman" w:cs="Times New Roman"/>
          <w:color w:val="000000" w:themeColor="text1"/>
          <w:kern w:val="24"/>
          <w:sz w:val="24"/>
          <w:szCs w:val="24"/>
          <w:lang w:val="sv-SE"/>
        </w:rPr>
        <w:t>Although A</w:t>
      </w:r>
      <w:r w:rsidR="00800734" w:rsidRPr="00771766">
        <w:rPr>
          <w:rFonts w:ascii="Times New Roman" w:eastAsia="Times New Roman" w:hAnsi="Times New Roman" w:cs="Times New Roman"/>
          <w:color w:val="000000" w:themeColor="text1"/>
          <w:kern w:val="24"/>
          <w:sz w:val="24"/>
          <w:szCs w:val="24"/>
          <w:lang w:val="sv-SE"/>
        </w:rPr>
        <w:t>merican and British journals</w:t>
      </w:r>
      <w:r w:rsidR="00CB01BC" w:rsidRPr="00771766">
        <w:rPr>
          <w:rFonts w:ascii="Times New Roman" w:eastAsia="Times New Roman" w:hAnsi="Times New Roman" w:cs="Times New Roman"/>
          <w:color w:val="000000" w:themeColor="text1"/>
          <w:kern w:val="24"/>
          <w:sz w:val="24"/>
          <w:szCs w:val="24"/>
          <w:lang w:val="sv-SE"/>
        </w:rPr>
        <w:t xml:space="preserve"> domi</w:t>
      </w:r>
      <w:r w:rsidR="00C836D4" w:rsidRPr="00771766">
        <w:rPr>
          <w:rFonts w:ascii="Times New Roman" w:eastAsia="Times New Roman" w:hAnsi="Times New Roman" w:cs="Times New Roman"/>
          <w:color w:val="000000" w:themeColor="text1"/>
          <w:kern w:val="24"/>
          <w:sz w:val="24"/>
          <w:szCs w:val="24"/>
          <w:lang w:val="sv-SE"/>
        </w:rPr>
        <w:t xml:space="preserve">nated </w:t>
      </w:r>
      <w:r w:rsidR="00E36E21" w:rsidRPr="00771766">
        <w:rPr>
          <w:rFonts w:ascii="Times New Roman" w:eastAsia="Times New Roman" w:hAnsi="Times New Roman" w:cs="Times New Roman"/>
          <w:color w:val="000000" w:themeColor="text1"/>
          <w:kern w:val="24"/>
          <w:sz w:val="24"/>
          <w:szCs w:val="24"/>
          <w:lang w:val="sv-SE"/>
        </w:rPr>
        <w:t>Zones</w:t>
      </w:r>
      <w:r w:rsidR="00800734" w:rsidRPr="00771766">
        <w:rPr>
          <w:rFonts w:ascii="Times New Roman" w:eastAsia="Times New Roman" w:hAnsi="Times New Roman" w:cs="Times New Roman"/>
          <w:color w:val="000000" w:themeColor="text1"/>
          <w:kern w:val="24"/>
          <w:sz w:val="24"/>
          <w:szCs w:val="24"/>
          <w:lang w:val="sv-SE"/>
        </w:rPr>
        <w:t xml:space="preserve"> 1 and 2, one</w:t>
      </w:r>
      <w:r w:rsidR="00CB01BC" w:rsidRPr="00771766">
        <w:rPr>
          <w:rFonts w:ascii="Times New Roman" w:eastAsia="Times New Roman" w:hAnsi="Times New Roman" w:cs="Times New Roman"/>
          <w:color w:val="000000" w:themeColor="text1"/>
          <w:kern w:val="24"/>
          <w:sz w:val="24"/>
          <w:szCs w:val="24"/>
          <w:lang w:val="sv-SE"/>
        </w:rPr>
        <w:t xml:space="preserve"> </w:t>
      </w:r>
      <w:r w:rsidR="00800734" w:rsidRPr="00771766">
        <w:rPr>
          <w:rFonts w:ascii="Times New Roman" w:eastAsia="Times New Roman" w:hAnsi="Times New Roman" w:cs="Times New Roman"/>
          <w:color w:val="000000" w:themeColor="text1"/>
          <w:kern w:val="24"/>
          <w:sz w:val="24"/>
          <w:szCs w:val="24"/>
          <w:lang w:val="sv-SE"/>
        </w:rPr>
        <w:t>English-language international journal was</w:t>
      </w:r>
      <w:r w:rsidR="00CB01BC" w:rsidRPr="00771766">
        <w:rPr>
          <w:rFonts w:ascii="Times New Roman" w:eastAsia="Times New Roman" w:hAnsi="Times New Roman" w:cs="Times New Roman"/>
          <w:color w:val="000000" w:themeColor="text1"/>
          <w:kern w:val="24"/>
          <w:sz w:val="24"/>
          <w:szCs w:val="24"/>
          <w:lang w:val="sv-SE"/>
        </w:rPr>
        <w:t xml:space="preserve"> identified in </w:t>
      </w:r>
      <w:r w:rsidR="00E36E21" w:rsidRPr="00771766">
        <w:rPr>
          <w:rFonts w:ascii="Times New Roman" w:eastAsia="Times New Roman" w:hAnsi="Times New Roman" w:cs="Times New Roman"/>
          <w:color w:val="000000" w:themeColor="text1"/>
          <w:kern w:val="24"/>
          <w:sz w:val="24"/>
          <w:szCs w:val="24"/>
          <w:lang w:val="sv-SE"/>
        </w:rPr>
        <w:t>Zone</w:t>
      </w:r>
      <w:r w:rsidR="00CB01BC" w:rsidRPr="00771766">
        <w:rPr>
          <w:rFonts w:ascii="Times New Roman" w:eastAsia="Times New Roman" w:hAnsi="Times New Roman" w:cs="Times New Roman"/>
          <w:color w:val="000000" w:themeColor="text1"/>
          <w:kern w:val="24"/>
          <w:sz w:val="24"/>
          <w:szCs w:val="24"/>
          <w:lang w:val="sv-SE"/>
        </w:rPr>
        <w:t xml:space="preserve"> 2: </w:t>
      </w:r>
      <w:r w:rsidR="00DC72F6" w:rsidRPr="00771766">
        <w:rPr>
          <w:rFonts w:ascii="Times New Roman" w:hAnsi="Times New Roman" w:cs="Times New Roman"/>
          <w:bCs/>
          <w:i/>
          <w:color w:val="000000" w:themeColor="text1"/>
          <w:sz w:val="24"/>
          <w:szCs w:val="24"/>
        </w:rPr>
        <w:t>Scandinavian Journal of Caring Sciences</w:t>
      </w:r>
      <w:r w:rsidR="005049B7" w:rsidRPr="00771766">
        <w:rPr>
          <w:rFonts w:ascii="Times New Roman" w:eastAsia="Times New Roman" w:hAnsi="Times New Roman" w:cs="Times New Roman"/>
          <w:color w:val="000000" w:themeColor="text1"/>
          <w:kern w:val="24"/>
          <w:sz w:val="24"/>
          <w:szCs w:val="24"/>
          <w:lang w:val="sv-SE"/>
        </w:rPr>
        <w:t xml:space="preserve">. </w:t>
      </w:r>
    </w:p>
    <w:p w14:paraId="43D45DC3" w14:textId="77777777" w:rsidR="0005571C" w:rsidRPr="00771766" w:rsidRDefault="0005571C" w:rsidP="0005571C">
      <w:pPr>
        <w:autoSpaceDE w:val="0"/>
        <w:autoSpaceDN w:val="0"/>
        <w:adjustRightInd w:val="0"/>
        <w:spacing w:after="0" w:line="240" w:lineRule="auto"/>
        <w:rPr>
          <w:rFonts w:ascii="Times New Roman" w:eastAsia="Times New Roman" w:hAnsi="Times New Roman" w:cs="Times New Roman"/>
          <w:color w:val="000000" w:themeColor="text1"/>
          <w:sz w:val="24"/>
        </w:rPr>
      </w:pPr>
    </w:p>
    <w:p w14:paraId="225BE914" w14:textId="27397BC1" w:rsidR="008F0DD9" w:rsidRPr="00771766" w:rsidRDefault="00BE74CA" w:rsidP="00D15210">
      <w:pPr>
        <w:spacing w:line="240" w:lineRule="auto"/>
        <w:rPr>
          <w:rFonts w:ascii="Times New Roman" w:eastAsia="Times New Roman" w:hAnsi="Times New Roman" w:cs="Times New Roman"/>
          <w:color w:val="000000" w:themeColor="text1"/>
          <w:sz w:val="24"/>
          <w:szCs w:val="24"/>
        </w:rPr>
      </w:pPr>
      <w:r w:rsidRPr="00771766">
        <w:rPr>
          <w:rFonts w:ascii="Times New Roman" w:hAnsi="Times New Roman" w:cs="Times New Roman"/>
          <w:color w:val="000000" w:themeColor="text1"/>
          <w:sz w:val="24"/>
          <w:szCs w:val="24"/>
        </w:rPr>
        <w:t>S</w:t>
      </w:r>
      <w:r w:rsidR="005049B7" w:rsidRPr="00771766">
        <w:rPr>
          <w:rFonts w:ascii="Times New Roman" w:eastAsia="Times New Roman" w:hAnsi="Times New Roman" w:cs="Times New Roman"/>
          <w:color w:val="000000" w:themeColor="text1"/>
          <w:sz w:val="24"/>
          <w:szCs w:val="24"/>
        </w:rPr>
        <w:t>ome of the</w:t>
      </w:r>
      <w:r w:rsidR="008F0DD9" w:rsidRPr="00771766">
        <w:rPr>
          <w:rFonts w:ascii="Times New Roman" w:eastAsia="Times New Roman" w:hAnsi="Times New Roman" w:cs="Times New Roman"/>
          <w:color w:val="000000" w:themeColor="text1"/>
          <w:sz w:val="24"/>
          <w:szCs w:val="24"/>
        </w:rPr>
        <w:t xml:space="preserve"> journals </w:t>
      </w:r>
      <w:r w:rsidR="005049B7" w:rsidRPr="00771766">
        <w:rPr>
          <w:rFonts w:ascii="Times New Roman" w:eastAsia="Times New Roman" w:hAnsi="Times New Roman" w:cs="Times New Roman"/>
          <w:color w:val="000000" w:themeColor="text1"/>
          <w:sz w:val="24"/>
          <w:szCs w:val="24"/>
        </w:rPr>
        <w:t>included</w:t>
      </w:r>
      <w:r w:rsidR="008F0DD9" w:rsidRPr="00771766">
        <w:rPr>
          <w:rFonts w:ascii="Times New Roman" w:eastAsia="Times New Roman" w:hAnsi="Times New Roman" w:cs="Times New Roman"/>
          <w:color w:val="000000" w:themeColor="text1"/>
          <w:sz w:val="24"/>
          <w:szCs w:val="24"/>
        </w:rPr>
        <w:t xml:space="preserve"> in t</w:t>
      </w:r>
      <w:r w:rsidR="005049B7" w:rsidRPr="00771766">
        <w:rPr>
          <w:rFonts w:ascii="Times New Roman" w:eastAsia="Times New Roman" w:hAnsi="Times New Roman" w:cs="Times New Roman"/>
          <w:color w:val="000000" w:themeColor="text1"/>
          <w:sz w:val="24"/>
          <w:szCs w:val="24"/>
        </w:rPr>
        <w:t xml:space="preserve">he present study but not in Vieira’s </w:t>
      </w:r>
      <w:r w:rsidR="008F0DD9" w:rsidRPr="00771766">
        <w:rPr>
          <w:rFonts w:ascii="Times New Roman" w:eastAsia="Times New Roman" w:hAnsi="Times New Roman" w:cs="Times New Roman"/>
          <w:color w:val="000000" w:themeColor="text1"/>
          <w:sz w:val="24"/>
          <w:szCs w:val="24"/>
        </w:rPr>
        <w:t xml:space="preserve">were </w:t>
      </w:r>
      <w:r w:rsidR="008F0DD9" w:rsidRPr="00771766">
        <w:rPr>
          <w:rFonts w:ascii="Times New Roman" w:eastAsia="Times New Roman" w:hAnsi="Times New Roman" w:cs="Times New Roman"/>
          <w:i/>
          <w:color w:val="000000" w:themeColor="text1"/>
          <w:sz w:val="24"/>
          <w:szCs w:val="24"/>
        </w:rPr>
        <w:t>The</w:t>
      </w:r>
      <w:r w:rsidR="008F0DD9" w:rsidRPr="00771766">
        <w:rPr>
          <w:rFonts w:ascii="Times New Roman" w:eastAsia="Times New Roman" w:hAnsi="Times New Roman" w:cs="Times New Roman"/>
          <w:color w:val="000000" w:themeColor="text1"/>
          <w:sz w:val="24"/>
          <w:szCs w:val="24"/>
        </w:rPr>
        <w:t xml:space="preserve"> </w:t>
      </w:r>
      <w:r w:rsidR="008F0DD9" w:rsidRPr="00771766">
        <w:rPr>
          <w:rFonts w:ascii="Times New Roman" w:eastAsia="Times New Roman" w:hAnsi="Times New Roman" w:cs="Times New Roman"/>
          <w:i/>
          <w:color w:val="000000" w:themeColor="text1"/>
          <w:sz w:val="24"/>
          <w:szCs w:val="24"/>
        </w:rPr>
        <w:t>International Journal of Geriatric Psychiatry</w:t>
      </w:r>
      <w:r w:rsidR="008F0DD9" w:rsidRPr="00771766">
        <w:rPr>
          <w:rFonts w:ascii="Times New Roman" w:eastAsia="Times New Roman" w:hAnsi="Times New Roman" w:cs="Times New Roman"/>
          <w:color w:val="000000" w:themeColor="text1"/>
          <w:sz w:val="24"/>
          <w:szCs w:val="24"/>
        </w:rPr>
        <w:t xml:space="preserve">, </w:t>
      </w:r>
      <w:r w:rsidR="00D15210" w:rsidRPr="00771766">
        <w:rPr>
          <w:rFonts w:ascii="Times New Roman" w:eastAsia="Times New Roman" w:hAnsi="Times New Roman" w:cs="Times New Roman"/>
          <w:i/>
          <w:color w:val="000000" w:themeColor="text1"/>
          <w:sz w:val="24"/>
          <w:szCs w:val="24"/>
        </w:rPr>
        <w:t>Age and Ageing</w:t>
      </w:r>
      <w:r w:rsidR="00D15210" w:rsidRPr="00771766">
        <w:rPr>
          <w:rFonts w:ascii="Times New Roman" w:eastAsia="Times New Roman" w:hAnsi="Times New Roman" w:cs="Times New Roman"/>
          <w:color w:val="000000" w:themeColor="text1"/>
          <w:sz w:val="24"/>
          <w:szCs w:val="24"/>
        </w:rPr>
        <w:t xml:space="preserve">, </w:t>
      </w:r>
      <w:r w:rsidR="008F0DD9" w:rsidRPr="00771766">
        <w:rPr>
          <w:rFonts w:ascii="Times New Roman" w:eastAsia="Times New Roman" w:hAnsi="Times New Roman" w:cs="Times New Roman"/>
          <w:i/>
          <w:color w:val="000000" w:themeColor="text1"/>
          <w:sz w:val="24"/>
          <w:szCs w:val="24"/>
        </w:rPr>
        <w:t>Aging and Mental Health</w:t>
      </w:r>
      <w:r w:rsidR="00D15210" w:rsidRPr="00771766">
        <w:rPr>
          <w:rFonts w:ascii="Times New Roman" w:eastAsia="Times New Roman" w:hAnsi="Times New Roman" w:cs="Times New Roman"/>
          <w:i/>
          <w:color w:val="000000" w:themeColor="text1"/>
          <w:sz w:val="24"/>
          <w:szCs w:val="24"/>
        </w:rPr>
        <w:t xml:space="preserve">, </w:t>
      </w:r>
      <w:r w:rsidR="00D15210" w:rsidRPr="00771766">
        <w:rPr>
          <w:rFonts w:ascii="Times New Roman" w:hAnsi="Times New Roman" w:cs="Times New Roman"/>
          <w:i/>
          <w:color w:val="000000" w:themeColor="text1"/>
          <w:sz w:val="24"/>
          <w:szCs w:val="24"/>
        </w:rPr>
        <w:t>Archives of Internal Medicine,</w:t>
      </w:r>
      <w:r w:rsidR="008F0DD9" w:rsidRPr="00771766">
        <w:rPr>
          <w:rFonts w:ascii="Times New Roman" w:eastAsia="Times New Roman" w:hAnsi="Times New Roman" w:cs="Times New Roman"/>
          <w:color w:val="000000" w:themeColor="text1"/>
          <w:sz w:val="24"/>
          <w:szCs w:val="24"/>
        </w:rPr>
        <w:t xml:space="preserve"> and the </w:t>
      </w:r>
      <w:r w:rsidR="008F0DD9" w:rsidRPr="00771766">
        <w:rPr>
          <w:rFonts w:ascii="Times New Roman" w:eastAsia="Times New Roman" w:hAnsi="Times New Roman" w:cs="Times New Roman"/>
          <w:i/>
          <w:color w:val="000000" w:themeColor="text1"/>
          <w:sz w:val="24"/>
          <w:szCs w:val="24"/>
        </w:rPr>
        <w:t>Journal of Critical Nursing</w:t>
      </w:r>
      <w:r w:rsidR="008F0DD9" w:rsidRPr="00771766">
        <w:rPr>
          <w:rFonts w:ascii="Times New Roman" w:eastAsia="Times New Roman" w:hAnsi="Times New Roman" w:cs="Times New Roman"/>
          <w:color w:val="000000" w:themeColor="text1"/>
          <w:sz w:val="24"/>
          <w:szCs w:val="24"/>
        </w:rPr>
        <w:t>.</w:t>
      </w:r>
      <w:r w:rsidR="007F4C4B" w:rsidRPr="00771766">
        <w:rPr>
          <w:rFonts w:ascii="Times New Roman" w:eastAsia="Times New Roman" w:hAnsi="Times New Roman" w:cs="Times New Roman"/>
          <w:color w:val="000000" w:themeColor="text1"/>
          <w:sz w:val="24"/>
          <w:szCs w:val="24"/>
        </w:rPr>
        <w:t xml:space="preserve"> Vieira’s</w:t>
      </w:r>
      <w:r w:rsidR="00771766" w:rsidRPr="00771766">
        <w:rPr>
          <w:rFonts w:ascii="Times New Roman" w:eastAsia="Times New Roman" w:hAnsi="Times New Roman" w:cs="Times New Roman"/>
          <w:color w:val="000000" w:themeColor="text1"/>
          <w:sz w:val="24"/>
          <w:szCs w:val="24"/>
          <w:vertAlign w:val="superscript"/>
        </w:rPr>
        <w:t>14</w:t>
      </w:r>
      <w:r w:rsidR="00224B00" w:rsidRPr="00771766">
        <w:rPr>
          <w:rFonts w:ascii="Times New Roman" w:eastAsia="Times New Roman" w:hAnsi="Times New Roman" w:cs="Times New Roman"/>
          <w:color w:val="000000" w:themeColor="text1"/>
          <w:sz w:val="24"/>
          <w:szCs w:val="24"/>
        </w:rPr>
        <w:t xml:space="preserve"> </w:t>
      </w:r>
      <w:r w:rsidR="005049B7" w:rsidRPr="00771766">
        <w:rPr>
          <w:rFonts w:ascii="Times New Roman" w:eastAsia="Times New Roman" w:hAnsi="Times New Roman" w:cs="Times New Roman"/>
          <w:color w:val="000000" w:themeColor="text1"/>
          <w:sz w:val="24"/>
          <w:szCs w:val="24"/>
        </w:rPr>
        <w:t>study had a larger number of mi</w:t>
      </w:r>
      <w:r w:rsidR="003A1F10" w:rsidRPr="00771766">
        <w:rPr>
          <w:rFonts w:ascii="Times New Roman" w:eastAsia="Times New Roman" w:hAnsi="Times New Roman" w:cs="Times New Roman"/>
          <w:color w:val="000000" w:themeColor="text1"/>
          <w:sz w:val="24"/>
          <w:szCs w:val="24"/>
        </w:rPr>
        <w:t>ssing citations counts</w:t>
      </w:r>
      <w:r w:rsidR="005049B7" w:rsidRPr="00771766">
        <w:rPr>
          <w:rFonts w:ascii="Times New Roman" w:eastAsia="Times New Roman" w:hAnsi="Times New Roman" w:cs="Times New Roman"/>
          <w:color w:val="000000" w:themeColor="text1"/>
          <w:sz w:val="24"/>
          <w:szCs w:val="24"/>
        </w:rPr>
        <w:t xml:space="preserve">.  This might be accounted for by a number of factors, including journal publication history (i.e. missing journals in Zones 1 and 2 </w:t>
      </w:r>
      <w:r w:rsidR="0005571C" w:rsidRPr="00771766">
        <w:rPr>
          <w:rFonts w:ascii="Times New Roman" w:eastAsia="Times New Roman" w:hAnsi="Times New Roman" w:cs="Times New Roman"/>
          <w:color w:val="000000" w:themeColor="text1"/>
          <w:sz w:val="24"/>
          <w:szCs w:val="24"/>
        </w:rPr>
        <w:t>had not been published during</w:t>
      </w:r>
      <w:r w:rsidR="005049B7" w:rsidRPr="00771766">
        <w:rPr>
          <w:rFonts w:ascii="Times New Roman" w:eastAsia="Times New Roman" w:hAnsi="Times New Roman" w:cs="Times New Roman"/>
          <w:color w:val="000000" w:themeColor="text1"/>
          <w:sz w:val="24"/>
          <w:szCs w:val="24"/>
        </w:rPr>
        <w:t xml:space="preserve"> Vieira’s study).</w:t>
      </w:r>
      <w:r w:rsidR="00537331" w:rsidRPr="00771766">
        <w:rPr>
          <w:rFonts w:ascii="Times New Roman" w:eastAsia="Times New Roman" w:hAnsi="Times New Roman" w:cs="Times New Roman"/>
          <w:color w:val="000000" w:themeColor="text1"/>
          <w:sz w:val="24"/>
          <w:szCs w:val="24"/>
        </w:rPr>
        <w:t xml:space="preserve"> </w:t>
      </w:r>
      <w:r w:rsidR="00537331" w:rsidRPr="00771766">
        <w:rPr>
          <w:rFonts w:ascii="Times New Roman" w:eastAsia="Times New Roman" w:hAnsi="Times New Roman" w:cs="Times New Roman"/>
          <w:color w:val="000000" w:themeColor="text1"/>
          <w:sz w:val="24"/>
        </w:rPr>
        <w:t xml:space="preserve">It is possible that the higher number of citations represented in Zones 1 and 2 </w:t>
      </w:r>
      <w:r w:rsidR="0005571C" w:rsidRPr="00771766">
        <w:rPr>
          <w:rFonts w:ascii="Times New Roman" w:eastAsia="Times New Roman" w:hAnsi="Times New Roman" w:cs="Times New Roman"/>
          <w:color w:val="000000" w:themeColor="text1"/>
          <w:sz w:val="24"/>
        </w:rPr>
        <w:t xml:space="preserve">in the 2008-2010 study </w:t>
      </w:r>
      <w:r w:rsidR="00537331" w:rsidRPr="00771766">
        <w:rPr>
          <w:rFonts w:ascii="Times New Roman" w:eastAsia="Times New Roman" w:hAnsi="Times New Roman" w:cs="Times New Roman"/>
          <w:color w:val="000000" w:themeColor="text1"/>
          <w:sz w:val="24"/>
        </w:rPr>
        <w:t>might account for the peak of “published items” in gerontological nursing, which coincides with the perio</w:t>
      </w:r>
      <w:r w:rsidR="0005571C" w:rsidRPr="00771766">
        <w:rPr>
          <w:rFonts w:ascii="Times New Roman" w:eastAsia="Times New Roman" w:hAnsi="Times New Roman" w:cs="Times New Roman"/>
          <w:color w:val="000000" w:themeColor="text1"/>
          <w:sz w:val="24"/>
        </w:rPr>
        <w:t xml:space="preserve">d covering the study </w:t>
      </w:r>
      <w:r w:rsidR="00537331" w:rsidRPr="00771766">
        <w:rPr>
          <w:rFonts w:ascii="Times New Roman" w:eastAsia="Times New Roman" w:hAnsi="Times New Roman" w:cs="Times New Roman"/>
          <w:color w:val="000000" w:themeColor="text1"/>
          <w:sz w:val="24"/>
        </w:rPr>
        <w:t xml:space="preserve">(Figure 1).  </w:t>
      </w:r>
    </w:p>
    <w:p w14:paraId="143FF553" w14:textId="4159F306" w:rsidR="00016F15" w:rsidRPr="00771766" w:rsidRDefault="00016F15">
      <w:pPr>
        <w:spacing w:after="0" w:line="240" w:lineRule="auto"/>
        <w:rPr>
          <w:rFonts w:ascii="Times New Roman" w:hAnsi="Times New Roman" w:cs="Times New Roman"/>
          <w:color w:val="000000" w:themeColor="text1"/>
          <w:sz w:val="24"/>
          <w:szCs w:val="24"/>
          <w:shd w:val="clear" w:color="auto" w:fill="FFFFFF"/>
        </w:rPr>
      </w:pPr>
      <w:r w:rsidRPr="00771766">
        <w:rPr>
          <w:rFonts w:ascii="Times New Roman" w:hAnsi="Times New Roman" w:cs="Times New Roman"/>
          <w:color w:val="000000" w:themeColor="text1"/>
          <w:sz w:val="24"/>
          <w:szCs w:val="24"/>
          <w:shd w:val="clear" w:color="auto" w:fill="FFFFFF"/>
        </w:rPr>
        <w:t>Part Two</w:t>
      </w:r>
      <w:r w:rsidR="00530C54" w:rsidRPr="00771766">
        <w:rPr>
          <w:rFonts w:ascii="Times New Roman" w:hAnsi="Times New Roman" w:cs="Times New Roman"/>
          <w:color w:val="000000" w:themeColor="text1"/>
          <w:sz w:val="24"/>
          <w:szCs w:val="24"/>
          <w:shd w:val="clear" w:color="auto" w:fill="FFFFFF"/>
        </w:rPr>
        <w:t>: Generating a Journal List Using Bibliometric Indicators and Nursing Lists</w:t>
      </w:r>
    </w:p>
    <w:p w14:paraId="65C3A02D" w14:textId="77777777" w:rsidR="000D764E" w:rsidRPr="00771766" w:rsidRDefault="006C389D" w:rsidP="006C389D">
      <w:pPr>
        <w:spacing w:after="0" w:line="240" w:lineRule="auto"/>
        <w:rPr>
          <w:rFonts w:ascii="Times New Roman" w:hAnsi="Times New Roman" w:cs="Times New Roman"/>
          <w:color w:val="000000" w:themeColor="text1"/>
          <w:sz w:val="24"/>
          <w:szCs w:val="24"/>
        </w:rPr>
      </w:pPr>
      <w:r w:rsidRPr="00771766">
        <w:rPr>
          <w:rFonts w:ascii="Times New Roman" w:hAnsi="Times New Roman" w:cs="Times New Roman"/>
          <w:color w:val="000000" w:themeColor="text1"/>
          <w:sz w:val="24"/>
          <w:szCs w:val="24"/>
          <w:shd w:val="clear" w:color="auto" w:fill="FFFFFF"/>
        </w:rPr>
        <w:t>Table 2 provided</w:t>
      </w:r>
      <w:r w:rsidR="00DD3ABF" w:rsidRPr="00771766">
        <w:rPr>
          <w:rFonts w:ascii="Times New Roman" w:hAnsi="Times New Roman" w:cs="Times New Roman"/>
          <w:color w:val="000000" w:themeColor="text1"/>
          <w:sz w:val="24"/>
          <w:szCs w:val="24"/>
          <w:shd w:val="clear" w:color="auto" w:fill="FFFFFF"/>
        </w:rPr>
        <w:t xml:space="preserve"> </w:t>
      </w:r>
      <w:r w:rsidRPr="00771766">
        <w:rPr>
          <w:rFonts w:ascii="Times New Roman" w:hAnsi="Times New Roman" w:cs="Times New Roman"/>
          <w:color w:val="000000" w:themeColor="text1"/>
          <w:sz w:val="24"/>
          <w:szCs w:val="24"/>
          <w:shd w:val="clear" w:color="auto" w:fill="FFFFFF"/>
        </w:rPr>
        <w:t>ranking values and</w:t>
      </w:r>
      <w:r w:rsidR="008F7B18" w:rsidRPr="00771766">
        <w:rPr>
          <w:rFonts w:ascii="Times New Roman" w:hAnsi="Times New Roman" w:cs="Times New Roman"/>
          <w:color w:val="000000" w:themeColor="text1"/>
          <w:sz w:val="24"/>
          <w:szCs w:val="24"/>
          <w:shd w:val="clear" w:color="auto" w:fill="FFFFFF"/>
        </w:rPr>
        <w:t xml:space="preserve"> </w:t>
      </w:r>
      <w:r w:rsidR="00016F15" w:rsidRPr="00771766">
        <w:rPr>
          <w:rFonts w:ascii="Times New Roman" w:hAnsi="Times New Roman" w:cs="Times New Roman"/>
          <w:color w:val="000000" w:themeColor="text1"/>
          <w:sz w:val="24"/>
          <w:szCs w:val="24"/>
          <w:shd w:val="clear" w:color="auto" w:fill="FFFFFF"/>
        </w:rPr>
        <w:t>reported whether journal</w:t>
      </w:r>
      <w:r w:rsidR="00707D3A" w:rsidRPr="00771766">
        <w:rPr>
          <w:rFonts w:ascii="Times New Roman" w:hAnsi="Times New Roman" w:cs="Times New Roman"/>
          <w:color w:val="000000" w:themeColor="text1"/>
          <w:sz w:val="24"/>
          <w:szCs w:val="24"/>
          <w:shd w:val="clear" w:color="auto" w:fill="FFFFFF"/>
        </w:rPr>
        <w:t>s were included</w:t>
      </w:r>
      <w:r w:rsidR="00016F15" w:rsidRPr="00771766">
        <w:rPr>
          <w:rFonts w:ascii="Times New Roman" w:hAnsi="Times New Roman" w:cs="Times New Roman"/>
          <w:color w:val="000000" w:themeColor="text1"/>
          <w:sz w:val="24"/>
          <w:szCs w:val="24"/>
          <w:shd w:val="clear" w:color="auto" w:fill="FFFFFF"/>
        </w:rPr>
        <w:t xml:space="preserve"> in the bibliometric </w:t>
      </w:r>
      <w:r w:rsidR="005A548B" w:rsidRPr="00771766">
        <w:rPr>
          <w:rFonts w:ascii="Times New Roman" w:hAnsi="Times New Roman" w:cs="Times New Roman"/>
          <w:color w:val="000000" w:themeColor="text1"/>
          <w:sz w:val="24"/>
          <w:szCs w:val="24"/>
          <w:shd w:val="clear" w:color="auto" w:fill="FFFFFF"/>
        </w:rPr>
        <w:t xml:space="preserve">journal </w:t>
      </w:r>
      <w:r w:rsidR="00016F15" w:rsidRPr="00771766">
        <w:rPr>
          <w:rFonts w:ascii="Times New Roman" w:hAnsi="Times New Roman" w:cs="Times New Roman"/>
          <w:color w:val="000000" w:themeColor="text1"/>
          <w:sz w:val="24"/>
          <w:szCs w:val="24"/>
          <w:shd w:val="clear" w:color="auto" w:fill="FFFFFF"/>
        </w:rPr>
        <w:t>rankings</w:t>
      </w:r>
      <w:r w:rsidR="008F7B18" w:rsidRPr="00771766">
        <w:rPr>
          <w:rFonts w:ascii="Times New Roman" w:hAnsi="Times New Roman" w:cs="Times New Roman"/>
          <w:color w:val="000000" w:themeColor="text1"/>
          <w:sz w:val="24"/>
          <w:szCs w:val="24"/>
          <w:shd w:val="clear" w:color="auto" w:fill="FFFFFF"/>
        </w:rPr>
        <w:t xml:space="preserve"> and specialized lists.  This</w:t>
      </w:r>
      <w:r w:rsidR="005A548B" w:rsidRPr="00771766">
        <w:rPr>
          <w:rFonts w:ascii="Times New Roman" w:hAnsi="Times New Roman" w:cs="Times New Roman"/>
          <w:color w:val="000000" w:themeColor="text1"/>
          <w:sz w:val="24"/>
          <w:szCs w:val="24"/>
          <w:shd w:val="clear" w:color="auto" w:fill="FFFFFF"/>
        </w:rPr>
        <w:t xml:space="preserve"> data, although limited, </w:t>
      </w:r>
      <w:r w:rsidR="00707D3A" w:rsidRPr="00771766">
        <w:rPr>
          <w:rFonts w:ascii="Times New Roman" w:hAnsi="Times New Roman" w:cs="Times New Roman"/>
          <w:color w:val="000000" w:themeColor="text1"/>
          <w:sz w:val="24"/>
          <w:szCs w:val="24"/>
          <w:shd w:val="clear" w:color="auto" w:fill="FFFFFF"/>
        </w:rPr>
        <w:t xml:space="preserve">provided journal prestige information and </w:t>
      </w:r>
      <w:r w:rsidR="0086152D" w:rsidRPr="00771766">
        <w:rPr>
          <w:rFonts w:ascii="Times New Roman" w:eastAsia="Times New Roman" w:hAnsi="Times New Roman" w:cs="Times New Roman"/>
          <w:color w:val="000000" w:themeColor="text1"/>
          <w:sz w:val="24"/>
          <w:szCs w:val="24"/>
        </w:rPr>
        <w:t>augmented the journal</w:t>
      </w:r>
      <w:r w:rsidR="0034790C" w:rsidRPr="00771766">
        <w:rPr>
          <w:rFonts w:ascii="Times New Roman" w:eastAsia="Times New Roman" w:hAnsi="Times New Roman" w:cs="Times New Roman"/>
          <w:color w:val="000000" w:themeColor="text1"/>
          <w:sz w:val="24"/>
          <w:szCs w:val="24"/>
        </w:rPr>
        <w:t xml:space="preserve"> outputs by providing the authors with additional </w:t>
      </w:r>
      <w:r w:rsidR="00E22552" w:rsidRPr="00771766">
        <w:rPr>
          <w:rFonts w:ascii="Times New Roman" w:eastAsia="Times New Roman" w:hAnsi="Times New Roman" w:cs="Times New Roman"/>
          <w:color w:val="000000" w:themeColor="text1"/>
          <w:sz w:val="24"/>
          <w:szCs w:val="24"/>
        </w:rPr>
        <w:t xml:space="preserve">English-language </w:t>
      </w:r>
      <w:r w:rsidR="0034790C" w:rsidRPr="00771766">
        <w:rPr>
          <w:rFonts w:ascii="Times New Roman" w:eastAsia="Times New Roman" w:hAnsi="Times New Roman" w:cs="Times New Roman"/>
          <w:color w:val="000000" w:themeColor="text1"/>
          <w:sz w:val="24"/>
          <w:szCs w:val="24"/>
        </w:rPr>
        <w:t>journals</w:t>
      </w:r>
      <w:r w:rsidR="008F7B18" w:rsidRPr="00771766">
        <w:rPr>
          <w:rFonts w:ascii="Times New Roman" w:eastAsia="Times New Roman" w:hAnsi="Times New Roman" w:cs="Times New Roman"/>
          <w:color w:val="000000" w:themeColor="text1"/>
          <w:sz w:val="24"/>
          <w:szCs w:val="24"/>
        </w:rPr>
        <w:t xml:space="preserve"> not reported else</w:t>
      </w:r>
      <w:r w:rsidR="00E22552" w:rsidRPr="00771766">
        <w:rPr>
          <w:rFonts w:ascii="Times New Roman" w:eastAsia="Times New Roman" w:hAnsi="Times New Roman" w:cs="Times New Roman"/>
          <w:color w:val="000000" w:themeColor="text1"/>
          <w:sz w:val="24"/>
          <w:szCs w:val="24"/>
        </w:rPr>
        <w:t>where in the analysis</w:t>
      </w:r>
      <w:r w:rsidR="001850DF" w:rsidRPr="00771766">
        <w:rPr>
          <w:rFonts w:ascii="Times New Roman" w:eastAsia="Times New Roman" w:hAnsi="Times New Roman" w:cs="Times New Roman"/>
          <w:color w:val="000000" w:themeColor="text1"/>
          <w:sz w:val="24"/>
          <w:szCs w:val="24"/>
        </w:rPr>
        <w:t xml:space="preserve">. </w:t>
      </w:r>
      <w:r w:rsidRPr="00771766">
        <w:rPr>
          <w:rFonts w:ascii="Times New Roman" w:eastAsia="Times New Roman" w:hAnsi="Times New Roman" w:cs="Times New Roman"/>
          <w:color w:val="000000" w:themeColor="text1"/>
          <w:sz w:val="24"/>
          <w:szCs w:val="24"/>
        </w:rPr>
        <w:t xml:space="preserve">For example, </w:t>
      </w:r>
      <w:r w:rsidRPr="00771766">
        <w:rPr>
          <w:rFonts w:ascii="Times New Roman" w:eastAsia="Times New Roman" w:hAnsi="Times New Roman" w:cs="Times New Roman"/>
          <w:color w:val="000000" w:themeColor="text1"/>
          <w:sz w:val="24"/>
        </w:rPr>
        <w:t>SCImago Journal and Country Ranking (SJR)</w:t>
      </w:r>
      <w:r w:rsidRPr="00771766">
        <w:rPr>
          <w:rFonts w:ascii="Times New Roman" w:eastAsia="Times New Roman" w:hAnsi="Times New Roman" w:cs="Times New Roman"/>
          <w:color w:val="000000" w:themeColor="text1"/>
          <w:sz w:val="24"/>
          <w:szCs w:val="24"/>
        </w:rPr>
        <w:t xml:space="preserve"> led to the identification of other peer-reviewed gerontological nursing journals not reported in Tables 1 or 2 (e.g. </w:t>
      </w:r>
      <w:r w:rsidRPr="00771766">
        <w:rPr>
          <w:rFonts w:ascii="Times New Roman" w:eastAsia="Times New Roman" w:hAnsi="Times New Roman" w:cs="Times New Roman"/>
          <w:i/>
          <w:color w:val="000000" w:themeColor="text1"/>
          <w:sz w:val="24"/>
          <w:szCs w:val="24"/>
        </w:rPr>
        <w:t xml:space="preserve">International Journal of Ageing and Later Life, Palliative Care: Research and Treatment, </w:t>
      </w:r>
      <w:r w:rsidRPr="00771766">
        <w:rPr>
          <w:rFonts w:ascii="Times New Roman" w:eastAsia="Times New Roman" w:hAnsi="Times New Roman" w:cs="Times New Roman"/>
          <w:color w:val="000000" w:themeColor="text1"/>
          <w:sz w:val="24"/>
          <w:szCs w:val="24"/>
        </w:rPr>
        <w:t>and</w:t>
      </w:r>
      <w:r w:rsidRPr="00771766">
        <w:rPr>
          <w:rFonts w:ascii="Times New Roman" w:eastAsia="Times New Roman" w:hAnsi="Times New Roman" w:cs="Times New Roman"/>
          <w:i/>
          <w:color w:val="000000" w:themeColor="text1"/>
          <w:sz w:val="24"/>
          <w:szCs w:val="24"/>
        </w:rPr>
        <w:t xml:space="preserve"> Perspectives: The Journal of the Canadian Gerontological Nursing Association</w:t>
      </w:r>
      <w:r w:rsidRPr="00771766">
        <w:rPr>
          <w:rFonts w:ascii="Times New Roman" w:eastAsia="Times New Roman" w:hAnsi="Times New Roman" w:cs="Times New Roman"/>
          <w:color w:val="000000" w:themeColor="text1"/>
          <w:sz w:val="24"/>
          <w:szCs w:val="24"/>
        </w:rPr>
        <w:t>)</w:t>
      </w:r>
      <w:r w:rsidRPr="00771766">
        <w:rPr>
          <w:rFonts w:ascii="Times New Roman" w:eastAsia="Times New Roman" w:hAnsi="Times New Roman" w:cs="Times New Roman"/>
          <w:i/>
          <w:color w:val="000000" w:themeColor="text1"/>
          <w:sz w:val="24"/>
          <w:szCs w:val="24"/>
        </w:rPr>
        <w:t xml:space="preserve">.  </w:t>
      </w:r>
      <w:r w:rsidRPr="00771766">
        <w:rPr>
          <w:rFonts w:ascii="Times New Roman" w:eastAsia="Times New Roman" w:hAnsi="Times New Roman" w:cs="Times New Roman"/>
          <w:color w:val="000000" w:themeColor="text1"/>
          <w:sz w:val="24"/>
          <w:szCs w:val="24"/>
        </w:rPr>
        <w:t>In addition,</w:t>
      </w:r>
      <w:r w:rsidRPr="00771766">
        <w:rPr>
          <w:rFonts w:ascii="Times New Roman" w:eastAsia="Times New Roman" w:hAnsi="Times New Roman" w:cs="Times New Roman"/>
          <w:i/>
          <w:color w:val="000000" w:themeColor="text1"/>
          <w:sz w:val="24"/>
          <w:szCs w:val="24"/>
        </w:rPr>
        <w:t xml:space="preserve"> </w:t>
      </w:r>
      <w:r w:rsidRPr="00771766">
        <w:rPr>
          <w:rFonts w:ascii="Times New Roman" w:eastAsia="Times New Roman" w:hAnsi="Times New Roman" w:cs="Times New Roman"/>
          <w:color w:val="000000" w:themeColor="text1"/>
          <w:sz w:val="24"/>
          <w:szCs w:val="24"/>
        </w:rPr>
        <w:t xml:space="preserve">only one open access journal, </w:t>
      </w:r>
      <w:r w:rsidRPr="00771766">
        <w:rPr>
          <w:rFonts w:ascii="Times New Roman" w:eastAsia="Times New Roman" w:hAnsi="Times New Roman" w:cs="Times New Roman"/>
          <w:i/>
          <w:color w:val="000000" w:themeColor="text1"/>
          <w:sz w:val="24"/>
          <w:szCs w:val="24"/>
        </w:rPr>
        <w:t>Gerokomos</w:t>
      </w:r>
      <w:r w:rsidRPr="00771766">
        <w:rPr>
          <w:rFonts w:ascii="Times New Roman" w:eastAsia="Times New Roman" w:hAnsi="Times New Roman" w:cs="Times New Roman"/>
          <w:color w:val="000000" w:themeColor="text1"/>
          <w:sz w:val="24"/>
          <w:szCs w:val="24"/>
        </w:rPr>
        <w:t xml:space="preserve">, a non-English journal, was identified in </w:t>
      </w:r>
      <w:r w:rsidRPr="00771766">
        <w:rPr>
          <w:rFonts w:ascii="Times New Roman" w:eastAsia="Times New Roman" w:hAnsi="Times New Roman" w:cs="Times New Roman"/>
          <w:i/>
          <w:color w:val="000000" w:themeColor="text1"/>
          <w:sz w:val="24"/>
          <w:szCs w:val="24"/>
        </w:rPr>
        <w:t>Ulrich’s Periodical Directory</w:t>
      </w:r>
      <w:r w:rsidRPr="00771766">
        <w:rPr>
          <w:rFonts w:ascii="Times New Roman" w:eastAsia="Times New Roman" w:hAnsi="Times New Roman" w:cs="Times New Roman"/>
          <w:color w:val="000000" w:themeColor="text1"/>
          <w:sz w:val="24"/>
          <w:szCs w:val="24"/>
        </w:rPr>
        <w:t xml:space="preserve"> and in SCImago.</w:t>
      </w:r>
      <w:r w:rsidRPr="00771766">
        <w:rPr>
          <w:rFonts w:ascii="Times New Roman" w:eastAsia="Times New Roman" w:hAnsi="Times New Roman" w:cs="Times New Roman"/>
          <w:i/>
          <w:color w:val="000000" w:themeColor="text1"/>
          <w:sz w:val="24"/>
          <w:szCs w:val="24"/>
        </w:rPr>
        <w:t xml:space="preserve"> </w:t>
      </w:r>
      <w:r w:rsidRPr="00771766">
        <w:rPr>
          <w:rFonts w:ascii="Times New Roman" w:hAnsi="Times New Roman" w:cs="Times New Roman"/>
          <w:color w:val="000000" w:themeColor="text1"/>
          <w:sz w:val="24"/>
          <w:szCs w:val="24"/>
        </w:rPr>
        <w:t>Given that most journals were highly cited, it was not surprising that journal I</w:t>
      </w:r>
      <w:r w:rsidR="00840D00" w:rsidRPr="00771766">
        <w:rPr>
          <w:rFonts w:ascii="Times New Roman" w:hAnsi="Times New Roman" w:cs="Times New Roman"/>
          <w:color w:val="000000" w:themeColor="text1"/>
          <w:sz w:val="24"/>
          <w:szCs w:val="24"/>
        </w:rPr>
        <w:t>F</w:t>
      </w:r>
      <w:r w:rsidR="001850DF" w:rsidRPr="00771766">
        <w:rPr>
          <w:rFonts w:ascii="Times New Roman" w:hAnsi="Times New Roman" w:cs="Times New Roman"/>
          <w:color w:val="000000" w:themeColor="text1"/>
          <w:sz w:val="24"/>
          <w:szCs w:val="24"/>
        </w:rPr>
        <w:t xml:space="preserve">s, </w:t>
      </w:r>
      <w:r w:rsidRPr="00771766">
        <w:rPr>
          <w:rFonts w:ascii="Times New Roman" w:eastAsia="Times New Roman" w:hAnsi="Times New Roman" w:cs="Times New Roman"/>
          <w:color w:val="000000" w:themeColor="text1"/>
          <w:sz w:val="24"/>
          <w:szCs w:val="24"/>
        </w:rPr>
        <w:t>SJRs</w:t>
      </w:r>
      <w:r w:rsidR="001850DF" w:rsidRPr="00771766">
        <w:rPr>
          <w:rFonts w:ascii="Times New Roman" w:eastAsia="Times New Roman" w:hAnsi="Times New Roman" w:cs="Times New Roman"/>
          <w:color w:val="000000" w:themeColor="text1"/>
          <w:sz w:val="24"/>
          <w:szCs w:val="24"/>
        </w:rPr>
        <w:t>, and Google Scholar Metrics</w:t>
      </w:r>
      <w:r w:rsidRPr="00771766">
        <w:rPr>
          <w:rFonts w:ascii="Times New Roman" w:eastAsia="Times New Roman" w:hAnsi="Times New Roman" w:cs="Times New Roman"/>
          <w:color w:val="000000" w:themeColor="text1"/>
          <w:sz w:val="24"/>
          <w:szCs w:val="24"/>
        </w:rPr>
        <w:t xml:space="preserve"> were acquired. A strength of SJRs is its international and cross-subject coverage, and this evident for locating emerging and international journals (i.e. </w:t>
      </w:r>
      <w:r w:rsidRPr="00771766">
        <w:rPr>
          <w:rFonts w:ascii="Times New Roman" w:hAnsi="Times New Roman" w:cs="Times New Roman"/>
          <w:i/>
          <w:color w:val="000000" w:themeColor="text1"/>
          <w:sz w:val="24"/>
          <w:szCs w:val="24"/>
        </w:rPr>
        <w:t>International Journal of Older People Nursing</w:t>
      </w:r>
      <w:r w:rsidRPr="00771766">
        <w:rPr>
          <w:rFonts w:ascii="Times New Roman" w:hAnsi="Times New Roman" w:cs="Times New Roman"/>
          <w:color w:val="000000" w:themeColor="text1"/>
          <w:sz w:val="24"/>
          <w:szCs w:val="24"/>
        </w:rPr>
        <w:t>)</w:t>
      </w:r>
      <w:r w:rsidR="0075524E" w:rsidRPr="00771766">
        <w:rPr>
          <w:rFonts w:ascii="Times New Roman" w:hAnsi="Times New Roman" w:cs="Times New Roman"/>
          <w:color w:val="000000" w:themeColor="text1"/>
          <w:sz w:val="24"/>
          <w:szCs w:val="24"/>
        </w:rPr>
        <w:t xml:space="preserve">. </w:t>
      </w:r>
    </w:p>
    <w:p w14:paraId="4491F09A" w14:textId="77777777" w:rsidR="000D764E" w:rsidRPr="00771766" w:rsidRDefault="000D764E" w:rsidP="006C389D">
      <w:pPr>
        <w:spacing w:after="0" w:line="240" w:lineRule="auto"/>
        <w:rPr>
          <w:rFonts w:ascii="Times New Roman" w:hAnsi="Times New Roman" w:cs="Times New Roman"/>
          <w:color w:val="000000" w:themeColor="text1"/>
          <w:sz w:val="24"/>
          <w:szCs w:val="24"/>
        </w:rPr>
      </w:pPr>
    </w:p>
    <w:p w14:paraId="6DECD802" w14:textId="27189875" w:rsidR="00BE5B7B" w:rsidRPr="00BE5B7B" w:rsidRDefault="000D764E" w:rsidP="00A430D7">
      <w:pPr>
        <w:spacing w:line="240" w:lineRule="auto"/>
        <w:rPr>
          <w:rFonts w:ascii="Times New Roman" w:eastAsia="Times New Roman" w:hAnsi="Times New Roman" w:cs="Times New Roman"/>
          <w:color w:val="000000" w:themeColor="text1"/>
          <w:sz w:val="24"/>
        </w:rPr>
      </w:pPr>
      <w:r w:rsidRPr="00771766">
        <w:rPr>
          <w:rFonts w:ascii="Times New Roman" w:hAnsi="Times New Roman" w:cs="Times New Roman"/>
          <w:color w:val="000000" w:themeColor="text1"/>
          <w:sz w:val="24"/>
          <w:szCs w:val="24"/>
        </w:rPr>
        <w:t xml:space="preserve">As eluded earlier, </w:t>
      </w:r>
      <w:r w:rsidR="00241853" w:rsidRPr="00771766">
        <w:rPr>
          <w:rFonts w:ascii="Times New Roman" w:hAnsi="Times New Roman" w:cs="Times New Roman"/>
          <w:color w:val="000000" w:themeColor="text1"/>
          <w:sz w:val="24"/>
          <w:szCs w:val="24"/>
        </w:rPr>
        <w:t>Zones 1 and 2 journals including the journals</w:t>
      </w:r>
      <w:r w:rsidRPr="00771766">
        <w:rPr>
          <w:rFonts w:ascii="Times New Roman" w:hAnsi="Times New Roman" w:cs="Times New Roman"/>
          <w:color w:val="000000" w:themeColor="text1"/>
          <w:sz w:val="24"/>
          <w:szCs w:val="24"/>
        </w:rPr>
        <w:t xml:space="preserve"> produced in Table 2 ar</w:t>
      </w:r>
      <w:r w:rsidR="008A6DA8" w:rsidRPr="00771766">
        <w:rPr>
          <w:rFonts w:ascii="Times New Roman" w:hAnsi="Times New Roman" w:cs="Times New Roman"/>
          <w:color w:val="000000" w:themeColor="text1"/>
          <w:sz w:val="24"/>
          <w:szCs w:val="24"/>
        </w:rPr>
        <w:t>e not significantly different</w:t>
      </w:r>
      <w:r w:rsidR="00DA50AB">
        <w:rPr>
          <w:rFonts w:ascii="Times New Roman" w:hAnsi="Times New Roman" w:cs="Times New Roman"/>
          <w:color w:val="000000" w:themeColor="text1"/>
          <w:sz w:val="24"/>
          <w:szCs w:val="24"/>
        </w:rPr>
        <w:t xml:space="preserve"> from each other</w:t>
      </w:r>
      <w:r w:rsidR="00D44419" w:rsidRPr="00771766">
        <w:rPr>
          <w:rFonts w:ascii="Times New Roman" w:hAnsi="Times New Roman" w:cs="Times New Roman"/>
          <w:color w:val="000000" w:themeColor="text1"/>
          <w:sz w:val="24"/>
          <w:szCs w:val="24"/>
        </w:rPr>
        <w:t xml:space="preserve">. </w:t>
      </w:r>
      <w:r w:rsidR="008A6DA8" w:rsidRPr="00771766">
        <w:rPr>
          <w:rFonts w:ascii="Times New Roman" w:hAnsi="Times New Roman" w:cs="Times New Roman"/>
          <w:color w:val="000000" w:themeColor="text1"/>
          <w:sz w:val="24"/>
          <w:szCs w:val="24"/>
        </w:rPr>
        <w:t xml:space="preserve">Similarly, by using a combination of tools and lists, librarians can draw </w:t>
      </w:r>
      <w:r w:rsidR="00241853" w:rsidRPr="00771766">
        <w:rPr>
          <w:rFonts w:ascii="Times New Roman" w:hAnsi="Times New Roman" w:cs="Times New Roman"/>
          <w:color w:val="000000" w:themeColor="text1"/>
          <w:sz w:val="24"/>
          <w:szCs w:val="24"/>
        </w:rPr>
        <w:t xml:space="preserve">on </w:t>
      </w:r>
      <w:r w:rsidR="008A6DA8" w:rsidRPr="00771766">
        <w:rPr>
          <w:rFonts w:ascii="Times New Roman" w:hAnsi="Times New Roman" w:cs="Times New Roman"/>
          <w:color w:val="000000" w:themeColor="text1"/>
          <w:sz w:val="24"/>
          <w:szCs w:val="24"/>
        </w:rPr>
        <w:t>different aspects of journal information (e.g. subject-coverage</w:t>
      </w:r>
      <w:r w:rsidR="00A77B50" w:rsidRPr="00771766">
        <w:rPr>
          <w:rFonts w:ascii="Times New Roman" w:hAnsi="Times New Roman" w:cs="Times New Roman"/>
          <w:color w:val="000000" w:themeColor="text1"/>
          <w:sz w:val="24"/>
          <w:szCs w:val="24"/>
        </w:rPr>
        <w:t xml:space="preserve">) </w:t>
      </w:r>
      <w:r w:rsidR="008A6DA8" w:rsidRPr="00771766">
        <w:rPr>
          <w:rFonts w:ascii="Times New Roman" w:hAnsi="Times New Roman" w:cs="Times New Roman"/>
          <w:color w:val="000000" w:themeColor="text1"/>
          <w:sz w:val="24"/>
          <w:szCs w:val="24"/>
        </w:rPr>
        <w:t>for</w:t>
      </w:r>
      <w:r w:rsidR="00D44419" w:rsidRPr="00771766">
        <w:rPr>
          <w:rFonts w:ascii="Times New Roman" w:hAnsi="Times New Roman" w:cs="Times New Roman"/>
          <w:color w:val="000000" w:themeColor="text1"/>
          <w:sz w:val="24"/>
          <w:szCs w:val="24"/>
        </w:rPr>
        <w:t xml:space="preserve"> collection development practices</w:t>
      </w:r>
      <w:r w:rsidR="00A77B50" w:rsidRPr="00771766">
        <w:rPr>
          <w:rFonts w:ascii="Times New Roman" w:hAnsi="Times New Roman" w:cs="Times New Roman"/>
          <w:color w:val="000000" w:themeColor="text1"/>
          <w:sz w:val="24"/>
          <w:szCs w:val="24"/>
        </w:rPr>
        <w:t xml:space="preserve"> </w:t>
      </w:r>
      <w:r w:rsidR="00DA50AB">
        <w:rPr>
          <w:rFonts w:ascii="Times New Roman" w:hAnsi="Times New Roman" w:cs="Times New Roman"/>
          <w:color w:val="000000" w:themeColor="text1"/>
          <w:sz w:val="24"/>
          <w:szCs w:val="24"/>
        </w:rPr>
        <w:t>and in assisting authors</w:t>
      </w:r>
      <w:r w:rsidR="00A77B50" w:rsidRPr="00771766">
        <w:rPr>
          <w:rFonts w:ascii="Times New Roman" w:hAnsi="Times New Roman" w:cs="Times New Roman"/>
          <w:color w:val="000000" w:themeColor="text1"/>
          <w:sz w:val="24"/>
          <w:szCs w:val="24"/>
        </w:rPr>
        <w:t xml:space="preserve"> with</w:t>
      </w:r>
      <w:r w:rsidR="00D44419" w:rsidRPr="00771766">
        <w:rPr>
          <w:rFonts w:ascii="Times New Roman" w:hAnsi="Times New Roman" w:cs="Times New Roman"/>
          <w:color w:val="000000" w:themeColor="text1"/>
          <w:sz w:val="24"/>
          <w:szCs w:val="24"/>
        </w:rPr>
        <w:t xml:space="preserve"> identifying potential journals </w:t>
      </w:r>
      <w:r w:rsidR="00A77B50" w:rsidRPr="00771766">
        <w:rPr>
          <w:rFonts w:ascii="Times New Roman" w:hAnsi="Times New Roman" w:cs="Times New Roman"/>
          <w:color w:val="000000" w:themeColor="text1"/>
          <w:sz w:val="24"/>
          <w:szCs w:val="24"/>
        </w:rPr>
        <w:t>for submission</w:t>
      </w:r>
      <w:r w:rsidR="008A6DA8" w:rsidRPr="00771766">
        <w:rPr>
          <w:rFonts w:ascii="Times New Roman" w:hAnsi="Times New Roman" w:cs="Times New Roman"/>
          <w:color w:val="000000" w:themeColor="text1"/>
          <w:sz w:val="24"/>
          <w:szCs w:val="24"/>
        </w:rPr>
        <w:t>.</w:t>
      </w:r>
      <w:r w:rsidR="00A430D7" w:rsidRPr="00771766">
        <w:rPr>
          <w:rFonts w:ascii="Times New Roman" w:hAnsi="Times New Roman" w:cs="Times New Roman"/>
          <w:color w:val="000000" w:themeColor="text1"/>
          <w:sz w:val="24"/>
          <w:szCs w:val="24"/>
        </w:rPr>
        <w:t xml:space="preserve"> S</w:t>
      </w:r>
      <w:r w:rsidR="00A430D7" w:rsidRPr="00771766">
        <w:rPr>
          <w:rFonts w:ascii="Times New Roman" w:eastAsia="Times New Roman" w:hAnsi="Times New Roman" w:cs="Times New Roman"/>
          <w:bCs/>
          <w:color w:val="000000" w:themeColor="text1"/>
          <w:kern w:val="36"/>
          <w:sz w:val="24"/>
          <w:szCs w:val="24"/>
        </w:rPr>
        <w:t xml:space="preserve">ince the lists of journals must meet a criterion for inclusion, they could be useful in </w:t>
      </w:r>
      <w:r w:rsidR="001850DF" w:rsidRPr="00771766">
        <w:rPr>
          <w:rFonts w:ascii="Times New Roman" w:hAnsi="Times New Roman" w:cs="Times New Roman"/>
          <w:color w:val="000000" w:themeColor="text1"/>
          <w:sz w:val="24"/>
          <w:szCs w:val="24"/>
        </w:rPr>
        <w:t>identifying</w:t>
      </w:r>
      <w:r w:rsidR="00A430D7" w:rsidRPr="00771766">
        <w:rPr>
          <w:rFonts w:ascii="Times New Roman" w:hAnsi="Times New Roman" w:cs="Times New Roman"/>
          <w:color w:val="000000" w:themeColor="text1"/>
          <w:sz w:val="24"/>
          <w:szCs w:val="24"/>
        </w:rPr>
        <w:t xml:space="preserve"> </w:t>
      </w:r>
      <w:r w:rsidR="006C389D" w:rsidRPr="00771766">
        <w:rPr>
          <w:rFonts w:ascii="Times New Roman" w:hAnsi="Times New Roman" w:cs="Times New Roman"/>
          <w:color w:val="000000" w:themeColor="text1"/>
          <w:sz w:val="24"/>
          <w:szCs w:val="24"/>
        </w:rPr>
        <w:t>publications</w:t>
      </w:r>
      <w:r w:rsidR="00A430D7" w:rsidRPr="00771766">
        <w:rPr>
          <w:rFonts w:ascii="Times New Roman" w:hAnsi="Times New Roman" w:cs="Times New Roman"/>
          <w:color w:val="000000" w:themeColor="text1"/>
          <w:sz w:val="24"/>
          <w:szCs w:val="24"/>
        </w:rPr>
        <w:t xml:space="preserve"> for nursing</w:t>
      </w:r>
      <w:r w:rsidR="00BE24E0" w:rsidRPr="00771766">
        <w:rPr>
          <w:rFonts w:ascii="Times New Roman" w:hAnsi="Times New Roman" w:cs="Times New Roman"/>
          <w:color w:val="000000" w:themeColor="text1"/>
          <w:sz w:val="24"/>
          <w:szCs w:val="24"/>
        </w:rPr>
        <w:t xml:space="preserve"> (</w:t>
      </w:r>
      <w:r w:rsidR="00BE24E0" w:rsidRPr="00771766">
        <w:rPr>
          <w:rFonts w:ascii="Times New Roman" w:eastAsia="Times New Roman" w:hAnsi="Times New Roman" w:cs="Times New Roman"/>
          <w:bCs/>
          <w:color w:val="000000" w:themeColor="text1"/>
          <w:kern w:val="36"/>
          <w:sz w:val="24"/>
          <w:szCs w:val="24"/>
        </w:rPr>
        <w:t xml:space="preserve">e.g. </w:t>
      </w:r>
      <w:r w:rsidR="00BE24E0" w:rsidRPr="00771766">
        <w:rPr>
          <w:rFonts w:ascii="Times New Roman" w:eastAsia="Times New Roman" w:hAnsi="Times New Roman" w:cs="Times New Roman"/>
          <w:i/>
          <w:color w:val="000000" w:themeColor="text1"/>
          <w:sz w:val="24"/>
        </w:rPr>
        <w:t xml:space="preserve">The NAHRS Selected List of Nursing Journals, </w:t>
      </w:r>
      <w:r w:rsidR="00BE24E0" w:rsidRPr="00771766">
        <w:rPr>
          <w:rFonts w:ascii="Times New Roman" w:hAnsi="Times New Roman" w:cs="Times New Roman"/>
          <w:color w:val="000000" w:themeColor="text1"/>
          <w:sz w:val="24"/>
          <w:szCs w:val="24"/>
        </w:rPr>
        <w:t xml:space="preserve">POGOe’s </w:t>
      </w:r>
      <w:r w:rsidR="00BE24E0" w:rsidRPr="00771766">
        <w:rPr>
          <w:rFonts w:ascii="Times New Roman" w:eastAsia="Times New Roman" w:hAnsi="Times New Roman" w:cs="Times New Roman"/>
          <w:bCs/>
          <w:color w:val="000000" w:themeColor="text1"/>
          <w:kern w:val="36"/>
          <w:sz w:val="24"/>
          <w:szCs w:val="24"/>
        </w:rPr>
        <w:t>Journals in Geriatrics and Gerontology</w:t>
      </w:r>
      <w:r w:rsidR="00BE24E0" w:rsidRPr="00771766">
        <w:rPr>
          <w:rFonts w:ascii="Times New Roman" w:eastAsia="Times New Roman" w:hAnsi="Times New Roman" w:cs="Times New Roman"/>
          <w:color w:val="000000" w:themeColor="text1"/>
          <w:sz w:val="24"/>
        </w:rPr>
        <w:t>)</w:t>
      </w:r>
      <w:r w:rsidR="00A430D7" w:rsidRPr="00771766">
        <w:rPr>
          <w:rFonts w:ascii="Times New Roman" w:hAnsi="Times New Roman" w:cs="Times New Roman"/>
          <w:color w:val="000000" w:themeColor="text1"/>
          <w:sz w:val="24"/>
          <w:szCs w:val="24"/>
        </w:rPr>
        <w:t>. One drawback of consulting these lists is that they might</w:t>
      </w:r>
      <w:r w:rsidR="006C389D" w:rsidRPr="00771766">
        <w:rPr>
          <w:rFonts w:ascii="Times New Roman" w:hAnsi="Times New Roman" w:cs="Times New Roman"/>
          <w:color w:val="000000" w:themeColor="text1"/>
          <w:sz w:val="24"/>
          <w:szCs w:val="24"/>
        </w:rPr>
        <w:t xml:space="preserve"> not be up-to-date and </w:t>
      </w:r>
      <w:r w:rsidR="00A430D7" w:rsidRPr="00771766">
        <w:rPr>
          <w:rFonts w:ascii="Times New Roman" w:hAnsi="Times New Roman" w:cs="Times New Roman"/>
          <w:color w:val="000000" w:themeColor="text1"/>
          <w:sz w:val="24"/>
          <w:szCs w:val="24"/>
        </w:rPr>
        <w:t xml:space="preserve">therefore, </w:t>
      </w:r>
      <w:r w:rsidR="006C389D" w:rsidRPr="00771766">
        <w:rPr>
          <w:rFonts w:ascii="Times New Roman" w:hAnsi="Times New Roman" w:cs="Times New Roman"/>
          <w:color w:val="000000" w:themeColor="text1"/>
          <w:sz w:val="24"/>
          <w:szCs w:val="24"/>
        </w:rPr>
        <w:t xml:space="preserve">lack comprehensive </w:t>
      </w:r>
      <w:r w:rsidR="00BE24E0" w:rsidRPr="00771766">
        <w:rPr>
          <w:rFonts w:ascii="Times New Roman" w:hAnsi="Times New Roman" w:cs="Times New Roman"/>
          <w:color w:val="000000" w:themeColor="text1"/>
          <w:sz w:val="24"/>
          <w:szCs w:val="24"/>
        </w:rPr>
        <w:t xml:space="preserve">journal </w:t>
      </w:r>
      <w:r w:rsidR="006C389D" w:rsidRPr="00771766">
        <w:rPr>
          <w:rFonts w:ascii="Times New Roman" w:hAnsi="Times New Roman" w:cs="Times New Roman"/>
          <w:color w:val="000000" w:themeColor="text1"/>
          <w:sz w:val="24"/>
          <w:szCs w:val="24"/>
        </w:rPr>
        <w:t>coverage</w:t>
      </w:r>
      <w:r w:rsidR="00BE24E0" w:rsidRPr="00771766">
        <w:rPr>
          <w:rFonts w:ascii="Times New Roman" w:hAnsi="Times New Roman" w:cs="Times New Roman"/>
          <w:color w:val="000000" w:themeColor="text1"/>
          <w:sz w:val="24"/>
          <w:szCs w:val="24"/>
        </w:rPr>
        <w:t xml:space="preserve">. </w:t>
      </w:r>
      <w:r w:rsidR="00A77B50" w:rsidRPr="00771766">
        <w:rPr>
          <w:rFonts w:ascii="Times New Roman" w:eastAsia="Times New Roman" w:hAnsi="Times New Roman" w:cs="Times New Roman"/>
          <w:bCs/>
          <w:color w:val="000000" w:themeColor="text1"/>
          <w:kern w:val="36"/>
          <w:sz w:val="24"/>
          <w:szCs w:val="24"/>
        </w:rPr>
        <w:t xml:space="preserve">However, the authors </w:t>
      </w:r>
      <w:r w:rsidR="009F77AD" w:rsidRPr="00771766">
        <w:rPr>
          <w:rFonts w:ascii="Times New Roman" w:eastAsia="Times New Roman" w:hAnsi="Times New Roman" w:cs="Times New Roman"/>
          <w:bCs/>
          <w:color w:val="000000" w:themeColor="text1"/>
          <w:kern w:val="36"/>
          <w:sz w:val="24"/>
          <w:szCs w:val="24"/>
        </w:rPr>
        <w:t>urge</w:t>
      </w:r>
      <w:r w:rsidR="00A77B50" w:rsidRPr="00771766">
        <w:rPr>
          <w:rFonts w:ascii="Times New Roman" w:eastAsia="Times New Roman" w:hAnsi="Times New Roman" w:cs="Times New Roman"/>
          <w:bCs/>
          <w:color w:val="000000" w:themeColor="text1"/>
          <w:kern w:val="36"/>
          <w:sz w:val="24"/>
          <w:szCs w:val="24"/>
        </w:rPr>
        <w:t xml:space="preserve"> </w:t>
      </w:r>
      <w:r w:rsidR="00A430D7" w:rsidRPr="00771766">
        <w:rPr>
          <w:rFonts w:ascii="Times New Roman" w:eastAsia="Times New Roman" w:hAnsi="Times New Roman" w:cs="Times New Roman"/>
          <w:bCs/>
          <w:color w:val="000000" w:themeColor="text1"/>
          <w:kern w:val="36"/>
          <w:sz w:val="24"/>
          <w:szCs w:val="24"/>
        </w:rPr>
        <w:t>librarians</w:t>
      </w:r>
      <w:r w:rsidR="009F77AD" w:rsidRPr="00771766">
        <w:rPr>
          <w:rFonts w:ascii="Times New Roman" w:eastAsia="Times New Roman" w:hAnsi="Times New Roman" w:cs="Times New Roman"/>
          <w:bCs/>
          <w:color w:val="000000" w:themeColor="text1"/>
          <w:kern w:val="36"/>
          <w:sz w:val="24"/>
          <w:szCs w:val="24"/>
        </w:rPr>
        <w:t xml:space="preserve"> to</w:t>
      </w:r>
      <w:r w:rsidR="00A430D7" w:rsidRPr="00771766">
        <w:rPr>
          <w:rFonts w:ascii="Times New Roman" w:eastAsia="Times New Roman" w:hAnsi="Times New Roman" w:cs="Times New Roman"/>
          <w:bCs/>
          <w:color w:val="000000" w:themeColor="text1"/>
          <w:kern w:val="36"/>
          <w:sz w:val="24"/>
          <w:szCs w:val="24"/>
        </w:rPr>
        <w:t xml:space="preserve"> inform </w:t>
      </w:r>
      <w:r w:rsidR="00A77B50" w:rsidRPr="00771766">
        <w:rPr>
          <w:rFonts w:ascii="Times New Roman" w:eastAsia="Times New Roman" w:hAnsi="Times New Roman" w:cs="Times New Roman"/>
          <w:bCs/>
          <w:color w:val="000000" w:themeColor="text1"/>
          <w:kern w:val="36"/>
          <w:sz w:val="24"/>
          <w:szCs w:val="24"/>
        </w:rPr>
        <w:t>as</w:t>
      </w:r>
      <w:r w:rsidR="00A430D7" w:rsidRPr="00771766">
        <w:rPr>
          <w:rFonts w:ascii="Times New Roman" w:eastAsia="Times New Roman" w:hAnsi="Times New Roman" w:cs="Times New Roman"/>
          <w:bCs/>
          <w:color w:val="000000" w:themeColor="text1"/>
          <w:kern w:val="36"/>
          <w:sz w:val="24"/>
          <w:szCs w:val="24"/>
        </w:rPr>
        <w:t xml:space="preserve">piring nursing authors of these lists </w:t>
      </w:r>
      <w:r w:rsidR="00586EE9" w:rsidRPr="00771766">
        <w:rPr>
          <w:rFonts w:ascii="Times New Roman" w:eastAsia="Times New Roman" w:hAnsi="Times New Roman" w:cs="Times New Roman"/>
          <w:color w:val="000000" w:themeColor="text1"/>
          <w:sz w:val="24"/>
        </w:rPr>
        <w:t>to help them</w:t>
      </w:r>
      <w:r w:rsidR="00DA50AB">
        <w:rPr>
          <w:rFonts w:ascii="Times New Roman" w:eastAsia="Times New Roman" w:hAnsi="Times New Roman" w:cs="Times New Roman"/>
          <w:color w:val="000000" w:themeColor="text1"/>
          <w:sz w:val="24"/>
        </w:rPr>
        <w:t xml:space="preserve"> in their research process</w:t>
      </w:r>
      <w:r w:rsidR="00BE24E0" w:rsidRPr="00771766">
        <w:rPr>
          <w:rFonts w:ascii="Times New Roman" w:eastAsia="Times New Roman" w:hAnsi="Times New Roman" w:cs="Times New Roman"/>
          <w:color w:val="000000" w:themeColor="text1"/>
          <w:sz w:val="24"/>
        </w:rPr>
        <w:t>.</w:t>
      </w:r>
      <w:r w:rsidR="00DA50AB">
        <w:rPr>
          <w:rFonts w:ascii="Times New Roman" w:eastAsia="Times New Roman" w:hAnsi="Times New Roman" w:cs="Times New Roman"/>
          <w:color w:val="000000" w:themeColor="text1"/>
          <w:sz w:val="24"/>
        </w:rPr>
        <w:t xml:space="preserve">  </w:t>
      </w:r>
      <w:r w:rsidR="00BE5B7B">
        <w:rPr>
          <w:rFonts w:ascii="Times New Roman" w:eastAsia="Times New Roman" w:hAnsi="Times New Roman" w:cs="Times New Roman"/>
          <w:color w:val="000000" w:themeColor="text1"/>
          <w:sz w:val="24"/>
        </w:rPr>
        <w:t>Nursing authors have many journal options to choose fr</w:t>
      </w:r>
      <w:r w:rsidR="007D51C3">
        <w:rPr>
          <w:rFonts w:ascii="Times New Roman" w:eastAsia="Times New Roman" w:hAnsi="Times New Roman" w:cs="Times New Roman"/>
          <w:color w:val="000000" w:themeColor="text1"/>
          <w:sz w:val="24"/>
        </w:rPr>
        <w:t>om</w:t>
      </w:r>
      <w:r w:rsidR="00BE5B7B">
        <w:rPr>
          <w:rFonts w:ascii="Times New Roman" w:eastAsia="Times New Roman" w:hAnsi="Times New Roman" w:cs="Times New Roman"/>
          <w:color w:val="000000" w:themeColor="text1"/>
          <w:sz w:val="24"/>
        </w:rPr>
        <w:t xml:space="preserve"> as demonstrated by </w:t>
      </w:r>
      <w:r w:rsidR="007D51C3">
        <w:rPr>
          <w:rFonts w:ascii="Times New Roman" w:eastAsia="Times New Roman" w:hAnsi="Times New Roman" w:cs="Times New Roman"/>
          <w:color w:val="000000" w:themeColor="text1"/>
          <w:sz w:val="24"/>
        </w:rPr>
        <w:t xml:space="preserve"> the scattering of</w:t>
      </w:r>
      <w:r w:rsidR="00BE5B7B">
        <w:rPr>
          <w:rFonts w:ascii="Times New Roman" w:eastAsia="Times New Roman" w:hAnsi="Times New Roman" w:cs="Times New Roman"/>
          <w:color w:val="000000" w:themeColor="text1"/>
          <w:sz w:val="24"/>
        </w:rPr>
        <w:t xml:space="preserve"> core journals in Zones 1 and 2 and Table 2.  But these nursing lists will likely include more peer-reviewed and respected journals that may not</w:t>
      </w:r>
      <w:r w:rsidR="007D51C3">
        <w:rPr>
          <w:rFonts w:ascii="Times New Roman" w:eastAsia="Times New Roman" w:hAnsi="Times New Roman" w:cs="Times New Roman"/>
          <w:color w:val="000000" w:themeColor="text1"/>
          <w:sz w:val="24"/>
        </w:rPr>
        <w:t xml:space="preserve"> be included in Zone1 or Zone 2. These lists, namely </w:t>
      </w:r>
      <w:r w:rsidR="007D51C3" w:rsidRPr="004B23C2">
        <w:rPr>
          <w:rFonts w:ascii="Times New Roman" w:hAnsi="Times New Roman" w:cs="Times New Roman"/>
          <w:color w:val="000000" w:themeColor="text1"/>
          <w:sz w:val="24"/>
          <w:szCs w:val="24"/>
        </w:rPr>
        <w:t xml:space="preserve">NAHRS Selected List of Nursing Journals </w:t>
      </w:r>
      <w:r w:rsidR="00BE5B7B">
        <w:rPr>
          <w:rFonts w:ascii="Times New Roman" w:eastAsia="Times New Roman" w:hAnsi="Times New Roman" w:cs="Times New Roman"/>
          <w:color w:val="000000" w:themeColor="text1"/>
          <w:sz w:val="24"/>
        </w:rPr>
        <w:t>may be better suited for practicing nurse authors than for other researchers</w:t>
      </w:r>
      <w:r w:rsidR="00F62D21">
        <w:rPr>
          <w:rFonts w:ascii="Times New Roman" w:eastAsia="Times New Roman" w:hAnsi="Times New Roman" w:cs="Times New Roman"/>
          <w:color w:val="000000" w:themeColor="text1"/>
          <w:sz w:val="24"/>
        </w:rPr>
        <w:t xml:space="preserve"> as these provide non-metric and quality</w:t>
      </w:r>
      <w:r w:rsidR="007D51C3">
        <w:rPr>
          <w:rFonts w:ascii="Times New Roman" w:eastAsia="Times New Roman" w:hAnsi="Times New Roman" w:cs="Times New Roman"/>
          <w:color w:val="000000" w:themeColor="text1"/>
          <w:sz w:val="24"/>
        </w:rPr>
        <w:t xml:space="preserve"> information</w:t>
      </w:r>
      <w:r w:rsidR="00F62D21">
        <w:rPr>
          <w:rFonts w:ascii="Times New Roman" w:eastAsia="Times New Roman" w:hAnsi="Times New Roman" w:cs="Times New Roman"/>
          <w:color w:val="000000" w:themeColor="text1"/>
          <w:sz w:val="24"/>
        </w:rPr>
        <w:t xml:space="preserve"> relevant to </w:t>
      </w:r>
      <w:r w:rsidR="007D51C3">
        <w:rPr>
          <w:rFonts w:ascii="Times New Roman" w:eastAsia="Times New Roman" w:hAnsi="Times New Roman" w:cs="Times New Roman"/>
          <w:color w:val="000000" w:themeColor="text1"/>
          <w:sz w:val="24"/>
        </w:rPr>
        <w:t>nursing</w:t>
      </w:r>
      <w:r w:rsidR="00BE5B7B">
        <w:rPr>
          <w:rFonts w:ascii="Times New Roman" w:eastAsia="Times New Roman" w:hAnsi="Times New Roman" w:cs="Times New Roman"/>
          <w:color w:val="000000" w:themeColor="text1"/>
          <w:sz w:val="24"/>
        </w:rPr>
        <w:t>.</w:t>
      </w:r>
    </w:p>
    <w:p w14:paraId="6D843950" w14:textId="77777777" w:rsidR="004802B0" w:rsidRPr="00771766" w:rsidRDefault="0086152D" w:rsidP="008C3B10">
      <w:pPr>
        <w:spacing w:after="0" w:line="240" w:lineRule="auto"/>
        <w:outlineLvl w:val="0"/>
        <w:rPr>
          <w:b/>
          <w:color w:val="000000" w:themeColor="text1"/>
        </w:rPr>
      </w:pPr>
      <w:r w:rsidRPr="00771766">
        <w:rPr>
          <w:rFonts w:ascii="Times New Roman" w:eastAsia="Times New Roman" w:hAnsi="Times New Roman" w:cs="Times New Roman"/>
          <w:b/>
          <w:color w:val="000000" w:themeColor="text1"/>
          <w:sz w:val="24"/>
        </w:rPr>
        <w:t>Study Limitations</w:t>
      </w:r>
    </w:p>
    <w:p w14:paraId="48707CCF" w14:textId="22CF9810" w:rsidR="00A9192F" w:rsidRPr="00771766" w:rsidRDefault="00C62490" w:rsidP="005A308D">
      <w:pPr>
        <w:spacing w:line="240" w:lineRule="auto"/>
        <w:rPr>
          <w:rFonts w:ascii="Times New Roman" w:eastAsia="Times New Roman" w:hAnsi="Times New Roman" w:cs="Times New Roman"/>
          <w:strike/>
          <w:color w:val="000000" w:themeColor="text1"/>
          <w:sz w:val="24"/>
        </w:rPr>
      </w:pPr>
      <w:r w:rsidRPr="00771766">
        <w:rPr>
          <w:rFonts w:ascii="Times New Roman" w:eastAsia="Times New Roman" w:hAnsi="Times New Roman" w:cs="Times New Roman"/>
          <w:color w:val="000000" w:themeColor="text1"/>
          <w:sz w:val="24"/>
        </w:rPr>
        <w:t>Even though the citation data is not relatively new, as Black</w:t>
      </w:r>
      <w:r w:rsidRPr="00771766">
        <w:rPr>
          <w:rFonts w:ascii="Times New Roman" w:eastAsia="Times New Roman" w:hAnsi="Times New Roman" w:cs="Times New Roman"/>
          <w:color w:val="000000" w:themeColor="text1"/>
          <w:sz w:val="24"/>
          <w:vertAlign w:val="superscript"/>
        </w:rPr>
        <w:t>5</w:t>
      </w:r>
      <w:r w:rsidR="00F71C6C">
        <w:rPr>
          <w:rFonts w:ascii="Times New Roman" w:eastAsia="Times New Roman" w:hAnsi="Times New Roman" w:cs="Times New Roman"/>
          <w:color w:val="000000" w:themeColor="text1"/>
          <w:sz w:val="24"/>
          <w:vertAlign w:val="superscript"/>
        </w:rPr>
        <w:t>2</w:t>
      </w:r>
      <w:r w:rsidR="00D15210" w:rsidRPr="00771766">
        <w:rPr>
          <w:rFonts w:ascii="Times New Roman" w:eastAsia="Times New Roman" w:hAnsi="Times New Roman" w:cs="Times New Roman"/>
          <w:color w:val="000000" w:themeColor="text1"/>
          <w:sz w:val="24"/>
        </w:rPr>
        <w:t xml:space="preserve">, </w:t>
      </w:r>
      <w:r w:rsidRPr="00771766">
        <w:rPr>
          <w:rFonts w:ascii="Times New Roman" w:eastAsia="Times New Roman" w:hAnsi="Times New Roman" w:cs="Times New Roman"/>
          <w:color w:val="000000" w:themeColor="text1"/>
          <w:sz w:val="24"/>
        </w:rPr>
        <w:t>Ming-yueh</w:t>
      </w:r>
      <w:r w:rsidRPr="00771766">
        <w:rPr>
          <w:rFonts w:ascii="Times New Roman" w:eastAsia="Times New Roman" w:hAnsi="Times New Roman" w:cs="Times New Roman"/>
          <w:color w:val="000000" w:themeColor="text1"/>
          <w:sz w:val="24"/>
          <w:vertAlign w:val="superscript"/>
        </w:rPr>
        <w:t>5</w:t>
      </w:r>
      <w:r w:rsidR="00F71C6C">
        <w:rPr>
          <w:rFonts w:ascii="Times New Roman" w:eastAsia="Times New Roman" w:hAnsi="Times New Roman" w:cs="Times New Roman"/>
          <w:color w:val="000000" w:themeColor="text1"/>
          <w:sz w:val="24"/>
          <w:vertAlign w:val="superscript"/>
        </w:rPr>
        <w:t>3</w:t>
      </w:r>
      <w:r w:rsidRPr="00771766">
        <w:rPr>
          <w:rFonts w:ascii="Times New Roman" w:eastAsia="Times New Roman" w:hAnsi="Times New Roman" w:cs="Times New Roman"/>
          <w:color w:val="000000" w:themeColor="text1"/>
          <w:sz w:val="24"/>
        </w:rPr>
        <w:t>, and the authors of the present study noted, most highly cited journals remain the same over time, and there is generally little change in the shift of journal rankings among these journals</w:t>
      </w:r>
      <w:r w:rsidR="00943729" w:rsidRPr="00771766">
        <w:rPr>
          <w:rFonts w:ascii="Times New Roman" w:eastAsia="Times New Roman" w:hAnsi="Times New Roman" w:cs="Times New Roman"/>
          <w:color w:val="000000" w:themeColor="text1"/>
          <w:sz w:val="24"/>
        </w:rPr>
        <w:t xml:space="preserve"> (e.g. as</w:t>
      </w:r>
      <w:r w:rsidRPr="00771766">
        <w:rPr>
          <w:rFonts w:ascii="Times New Roman" w:eastAsia="Times New Roman" w:hAnsi="Times New Roman" w:cs="Times New Roman"/>
          <w:color w:val="000000" w:themeColor="text1"/>
          <w:sz w:val="24"/>
        </w:rPr>
        <w:t xml:space="preserve"> demonstrated </w:t>
      </w:r>
      <w:r w:rsidR="00943729" w:rsidRPr="00771766">
        <w:rPr>
          <w:rFonts w:ascii="Times New Roman" w:eastAsia="Times New Roman" w:hAnsi="Times New Roman" w:cs="Times New Roman"/>
          <w:color w:val="000000" w:themeColor="text1"/>
          <w:sz w:val="24"/>
        </w:rPr>
        <w:t xml:space="preserve">in Viera’s study and the present study). </w:t>
      </w:r>
      <w:r w:rsidRPr="00771766">
        <w:rPr>
          <w:rFonts w:ascii="Times New Roman" w:eastAsia="Times New Roman" w:hAnsi="Times New Roman" w:cs="Times New Roman"/>
          <w:color w:val="000000" w:themeColor="text1"/>
          <w:sz w:val="24"/>
        </w:rPr>
        <w:t>Additionally, given that publication activity in gerontological nursing has grown (i.e. increased in citation</w:t>
      </w:r>
      <w:r w:rsidR="00943729" w:rsidRPr="00771766">
        <w:rPr>
          <w:rFonts w:ascii="Times New Roman" w:eastAsia="Times New Roman" w:hAnsi="Times New Roman" w:cs="Times New Roman"/>
          <w:color w:val="000000" w:themeColor="text1"/>
          <w:sz w:val="24"/>
        </w:rPr>
        <w:t>)</w:t>
      </w:r>
      <w:r w:rsidRPr="00771766">
        <w:rPr>
          <w:rFonts w:ascii="Times New Roman" w:eastAsia="Times New Roman" w:hAnsi="Times New Roman" w:cs="Times New Roman"/>
          <w:color w:val="000000" w:themeColor="text1"/>
          <w:sz w:val="24"/>
        </w:rPr>
        <w:t xml:space="preserve">, this data is relevant and of continued </w:t>
      </w:r>
      <w:r w:rsidR="00BE24E0" w:rsidRPr="00771766">
        <w:rPr>
          <w:rFonts w:ascii="Times New Roman" w:eastAsia="Times New Roman" w:hAnsi="Times New Roman" w:cs="Times New Roman"/>
          <w:color w:val="000000" w:themeColor="text1"/>
          <w:sz w:val="24"/>
        </w:rPr>
        <w:t xml:space="preserve">interest even beyond </w:t>
      </w:r>
      <w:r w:rsidRPr="00771766">
        <w:rPr>
          <w:rFonts w:ascii="Times New Roman" w:hAnsi="Times New Roman" w:cs="Times New Roman"/>
          <w:color w:val="000000" w:themeColor="text1"/>
          <w:sz w:val="24"/>
          <w:szCs w:val="24"/>
        </w:rPr>
        <w:t>gerontological nursing researchers</w:t>
      </w:r>
      <w:r w:rsidRPr="00771766">
        <w:rPr>
          <w:rFonts w:ascii="Times New Roman" w:eastAsia="Times New Roman" w:hAnsi="Times New Roman" w:cs="Times New Roman"/>
          <w:color w:val="000000" w:themeColor="text1"/>
          <w:sz w:val="24"/>
        </w:rPr>
        <w:t>.</w:t>
      </w:r>
      <w:r w:rsidR="007D4C10" w:rsidRPr="00771766">
        <w:rPr>
          <w:rFonts w:ascii="Times New Roman" w:eastAsia="Times New Roman" w:hAnsi="Times New Roman" w:cs="Times New Roman"/>
          <w:color w:val="000000" w:themeColor="text1"/>
          <w:sz w:val="24"/>
        </w:rPr>
        <w:t xml:space="preserve"> </w:t>
      </w:r>
      <w:r w:rsidR="005E5BCE" w:rsidRPr="00771766">
        <w:rPr>
          <w:rFonts w:ascii="Times New Roman" w:eastAsia="Times New Roman" w:hAnsi="Times New Roman" w:cs="Times New Roman"/>
          <w:color w:val="000000" w:themeColor="text1"/>
          <w:sz w:val="24"/>
        </w:rPr>
        <w:t>The unconventional combination of methods used to c</w:t>
      </w:r>
      <w:r w:rsidR="007D4C10" w:rsidRPr="00771766">
        <w:rPr>
          <w:rFonts w:ascii="Times New Roman" w:eastAsia="Times New Roman" w:hAnsi="Times New Roman" w:cs="Times New Roman"/>
          <w:color w:val="000000" w:themeColor="text1"/>
          <w:sz w:val="24"/>
        </w:rPr>
        <w:t>reate a list (see Table 2) might not be able to be replicated</w:t>
      </w:r>
      <w:r w:rsidR="005E5BCE" w:rsidRPr="00771766">
        <w:rPr>
          <w:rFonts w:ascii="Times New Roman" w:eastAsia="Times New Roman" w:hAnsi="Times New Roman" w:cs="Times New Roman"/>
          <w:color w:val="000000" w:themeColor="text1"/>
          <w:sz w:val="24"/>
        </w:rPr>
        <w:t xml:space="preserve">. However, </w:t>
      </w:r>
      <w:r w:rsidR="007D4C10" w:rsidRPr="00771766">
        <w:rPr>
          <w:rFonts w:ascii="Times New Roman" w:eastAsia="Times New Roman" w:hAnsi="Times New Roman" w:cs="Times New Roman"/>
          <w:color w:val="000000" w:themeColor="text1"/>
          <w:sz w:val="24"/>
        </w:rPr>
        <w:t>it reaffirmed the high rankings of the</w:t>
      </w:r>
      <w:r w:rsidR="00A63CA4" w:rsidRPr="00771766">
        <w:rPr>
          <w:rFonts w:ascii="Times New Roman" w:eastAsia="Times New Roman" w:hAnsi="Times New Roman" w:cs="Times New Roman"/>
          <w:color w:val="000000" w:themeColor="text1"/>
          <w:sz w:val="24"/>
        </w:rPr>
        <w:t xml:space="preserve"> journals, </w:t>
      </w:r>
      <w:r w:rsidR="007D4C10" w:rsidRPr="00771766">
        <w:rPr>
          <w:rFonts w:ascii="Times New Roman" w:eastAsia="Times New Roman" w:hAnsi="Times New Roman" w:cs="Times New Roman"/>
          <w:color w:val="000000" w:themeColor="text1"/>
          <w:sz w:val="24"/>
        </w:rPr>
        <w:t xml:space="preserve">and </w:t>
      </w:r>
      <w:r w:rsidR="00A63CA4" w:rsidRPr="00771766">
        <w:rPr>
          <w:rFonts w:ascii="Times New Roman" w:eastAsia="Times New Roman" w:hAnsi="Times New Roman" w:cs="Times New Roman"/>
          <w:color w:val="000000" w:themeColor="text1"/>
          <w:sz w:val="24"/>
        </w:rPr>
        <w:t xml:space="preserve">it </w:t>
      </w:r>
      <w:r w:rsidR="007D4C10" w:rsidRPr="00771766">
        <w:rPr>
          <w:rFonts w:ascii="Times New Roman" w:eastAsia="Times New Roman" w:hAnsi="Times New Roman" w:cs="Times New Roman"/>
          <w:color w:val="000000" w:themeColor="text1"/>
          <w:sz w:val="24"/>
        </w:rPr>
        <w:t xml:space="preserve">gave a </w:t>
      </w:r>
      <w:r w:rsidR="00943729" w:rsidRPr="00771766">
        <w:rPr>
          <w:rFonts w:ascii="Times New Roman" w:eastAsia="Times New Roman" w:hAnsi="Times New Roman" w:cs="Times New Roman"/>
          <w:color w:val="000000" w:themeColor="text1"/>
          <w:sz w:val="24"/>
        </w:rPr>
        <w:t xml:space="preserve">snapshot of the journal’s inclusion (or lack of inclusion) in notable lists and rankings. </w:t>
      </w:r>
      <w:r w:rsidR="007D4C10" w:rsidRPr="00771766">
        <w:rPr>
          <w:rFonts w:ascii="Times New Roman" w:eastAsia="Times New Roman" w:hAnsi="Times New Roman" w:cs="Times New Roman"/>
          <w:color w:val="000000" w:themeColor="text1"/>
          <w:sz w:val="24"/>
        </w:rPr>
        <w:t>Non-standardization of fields (e.g. title changes)</w:t>
      </w:r>
      <w:r w:rsidR="008F1351" w:rsidRPr="00771766">
        <w:rPr>
          <w:rFonts w:ascii="Times New Roman" w:eastAsia="Times New Roman" w:hAnsi="Times New Roman" w:cs="Times New Roman"/>
          <w:color w:val="000000" w:themeColor="text1"/>
          <w:sz w:val="24"/>
        </w:rPr>
        <w:t xml:space="preserve"> and</w:t>
      </w:r>
      <w:r w:rsidR="007D4C10" w:rsidRPr="00771766">
        <w:rPr>
          <w:rFonts w:ascii="Times New Roman" w:eastAsia="Times New Roman" w:hAnsi="Times New Roman" w:cs="Times New Roman"/>
          <w:color w:val="000000" w:themeColor="text1"/>
          <w:sz w:val="24"/>
        </w:rPr>
        <w:t xml:space="preserve"> incom</w:t>
      </w:r>
      <w:r w:rsidR="008F1351" w:rsidRPr="00771766">
        <w:rPr>
          <w:rFonts w:ascii="Times New Roman" w:eastAsia="Times New Roman" w:hAnsi="Times New Roman" w:cs="Times New Roman"/>
          <w:color w:val="000000" w:themeColor="text1"/>
          <w:sz w:val="24"/>
        </w:rPr>
        <w:t>plete records</w:t>
      </w:r>
      <w:r w:rsidR="007D4C10" w:rsidRPr="00771766">
        <w:rPr>
          <w:rFonts w:ascii="Times New Roman" w:eastAsia="Times New Roman" w:hAnsi="Times New Roman" w:cs="Times New Roman"/>
          <w:color w:val="000000" w:themeColor="text1"/>
          <w:sz w:val="24"/>
        </w:rPr>
        <w:t xml:space="preserve"> are other common limitations for the customized approaches used</w:t>
      </w:r>
      <w:r w:rsidR="008F1351" w:rsidRPr="00771766">
        <w:rPr>
          <w:rFonts w:ascii="Times New Roman" w:eastAsia="Times New Roman" w:hAnsi="Times New Roman" w:cs="Times New Roman"/>
          <w:color w:val="000000" w:themeColor="text1"/>
          <w:sz w:val="24"/>
        </w:rPr>
        <w:t xml:space="preserve"> in the analysis</w:t>
      </w:r>
      <w:r w:rsidR="007D4C10" w:rsidRPr="00771766">
        <w:rPr>
          <w:rFonts w:ascii="Times New Roman" w:eastAsia="Times New Roman" w:hAnsi="Times New Roman" w:cs="Times New Roman"/>
          <w:color w:val="000000" w:themeColor="text1"/>
          <w:sz w:val="24"/>
        </w:rPr>
        <w:t xml:space="preserve">, </w:t>
      </w:r>
      <w:r w:rsidR="00C24E4D" w:rsidRPr="00771766">
        <w:rPr>
          <w:rFonts w:ascii="Times New Roman" w:eastAsia="Times New Roman" w:hAnsi="Times New Roman" w:cs="Times New Roman"/>
          <w:color w:val="000000" w:themeColor="text1"/>
          <w:sz w:val="24"/>
        </w:rPr>
        <w:t xml:space="preserve">as </w:t>
      </w:r>
      <w:r w:rsidR="007F4C4B" w:rsidRPr="00771766">
        <w:rPr>
          <w:rFonts w:ascii="Times New Roman" w:eastAsia="Times New Roman" w:hAnsi="Times New Roman" w:cs="Times New Roman"/>
          <w:color w:val="000000" w:themeColor="text1"/>
          <w:sz w:val="24"/>
        </w:rPr>
        <w:t>Black</w:t>
      </w:r>
      <w:r w:rsidR="007F4C4B" w:rsidRPr="00771766">
        <w:rPr>
          <w:rFonts w:ascii="Times New Roman" w:eastAsia="Times New Roman" w:hAnsi="Times New Roman" w:cs="Times New Roman"/>
          <w:color w:val="000000" w:themeColor="text1"/>
          <w:sz w:val="24"/>
          <w:vertAlign w:val="superscript"/>
        </w:rPr>
        <w:t>5</w:t>
      </w:r>
      <w:r w:rsidR="00F71C6C">
        <w:rPr>
          <w:rFonts w:ascii="Times New Roman" w:eastAsia="Times New Roman" w:hAnsi="Times New Roman" w:cs="Times New Roman"/>
          <w:color w:val="000000" w:themeColor="text1"/>
          <w:sz w:val="24"/>
          <w:vertAlign w:val="superscript"/>
        </w:rPr>
        <w:t>0</w:t>
      </w:r>
      <w:r w:rsidR="00083E68" w:rsidRPr="00771766">
        <w:rPr>
          <w:rFonts w:ascii="Times New Roman" w:eastAsia="Times New Roman" w:hAnsi="Times New Roman" w:cs="Times New Roman"/>
          <w:color w:val="000000" w:themeColor="text1"/>
          <w:sz w:val="24"/>
        </w:rPr>
        <w:t xml:space="preserve"> cautioned</w:t>
      </w:r>
      <w:r w:rsidR="00E22EE9" w:rsidRPr="00771766">
        <w:rPr>
          <w:rFonts w:ascii="Times New Roman" w:eastAsia="Times New Roman" w:hAnsi="Times New Roman" w:cs="Times New Roman"/>
          <w:color w:val="000000" w:themeColor="text1"/>
          <w:sz w:val="24"/>
        </w:rPr>
        <w:t xml:space="preserve">. </w:t>
      </w:r>
    </w:p>
    <w:p w14:paraId="1D861838" w14:textId="77777777" w:rsidR="00D70FAB" w:rsidRPr="00771766" w:rsidRDefault="00D70FAB">
      <w:pPr>
        <w:spacing w:after="0" w:line="240" w:lineRule="auto"/>
        <w:rPr>
          <w:rFonts w:ascii="Times New Roman" w:hAnsi="Times New Roman" w:cs="Times New Roman"/>
          <w:b/>
          <w:color w:val="000000" w:themeColor="text1"/>
          <w:sz w:val="24"/>
          <w:szCs w:val="24"/>
        </w:rPr>
      </w:pPr>
      <w:r w:rsidRPr="00771766">
        <w:rPr>
          <w:rFonts w:ascii="Times New Roman" w:hAnsi="Times New Roman" w:cs="Times New Roman"/>
          <w:b/>
          <w:color w:val="000000" w:themeColor="text1"/>
          <w:sz w:val="24"/>
          <w:szCs w:val="24"/>
        </w:rPr>
        <w:t>Future Studies</w:t>
      </w:r>
    </w:p>
    <w:p w14:paraId="25BC8634" w14:textId="5CA5B99D" w:rsidR="00D6695F" w:rsidRPr="00A519DD" w:rsidRDefault="00226376" w:rsidP="00C836D4">
      <w:pPr>
        <w:spacing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By adding more</w:t>
      </w:r>
      <w:r w:rsidR="00E835DF" w:rsidRPr="00771766">
        <w:rPr>
          <w:rFonts w:ascii="Times New Roman" w:eastAsia="Times New Roman" w:hAnsi="Times New Roman" w:cs="Times New Roman"/>
          <w:color w:val="000000" w:themeColor="text1"/>
          <w:sz w:val="24"/>
        </w:rPr>
        <w:t xml:space="preserve"> source journals</w:t>
      </w:r>
      <w:r w:rsidR="00D042F1">
        <w:rPr>
          <w:rFonts w:ascii="Times New Roman" w:eastAsia="Times New Roman" w:hAnsi="Times New Roman" w:cs="Times New Roman"/>
          <w:color w:val="000000" w:themeColor="text1"/>
          <w:sz w:val="24"/>
        </w:rPr>
        <w:t xml:space="preserve">, particularly top-ranked nursing journals (e.g. </w:t>
      </w:r>
      <w:r w:rsidR="00D042F1" w:rsidRPr="00D042F1">
        <w:rPr>
          <w:rFonts w:ascii="Times New Roman" w:eastAsia="Times New Roman" w:hAnsi="Times New Roman" w:cs="Times New Roman"/>
          <w:i/>
          <w:color w:val="000000" w:themeColor="text1"/>
          <w:sz w:val="24"/>
        </w:rPr>
        <w:t>Journal of Advanced Nursing</w:t>
      </w:r>
      <w:r w:rsidR="00D042F1">
        <w:rPr>
          <w:rFonts w:ascii="Times New Roman" w:eastAsia="Times New Roman" w:hAnsi="Times New Roman" w:cs="Times New Roman"/>
          <w:color w:val="000000" w:themeColor="text1"/>
          <w:sz w:val="24"/>
        </w:rPr>
        <w:t>) and</w:t>
      </w:r>
      <w:r w:rsidR="00E835DF" w:rsidRPr="00771766">
        <w:rPr>
          <w:rFonts w:ascii="Times New Roman" w:eastAsia="Times New Roman" w:hAnsi="Times New Roman" w:cs="Times New Roman"/>
          <w:color w:val="000000" w:themeColor="text1"/>
          <w:sz w:val="24"/>
        </w:rPr>
        <w:t xml:space="preserve"> international </w:t>
      </w:r>
      <w:r w:rsidR="00FD76F5" w:rsidRPr="00771766">
        <w:rPr>
          <w:rFonts w:ascii="Times New Roman" w:eastAsia="Times New Roman" w:hAnsi="Times New Roman" w:cs="Times New Roman"/>
          <w:color w:val="000000" w:themeColor="text1"/>
          <w:sz w:val="24"/>
        </w:rPr>
        <w:t xml:space="preserve">nursing </w:t>
      </w:r>
      <w:r w:rsidR="00D042F1">
        <w:rPr>
          <w:rFonts w:ascii="Times New Roman" w:eastAsia="Times New Roman" w:hAnsi="Times New Roman" w:cs="Times New Roman"/>
          <w:color w:val="000000" w:themeColor="text1"/>
          <w:sz w:val="24"/>
        </w:rPr>
        <w:t>journals</w:t>
      </w:r>
      <w:r>
        <w:rPr>
          <w:rFonts w:ascii="Times New Roman" w:eastAsia="Times New Roman" w:hAnsi="Times New Roman" w:cs="Times New Roman"/>
          <w:color w:val="000000" w:themeColor="text1"/>
          <w:sz w:val="24"/>
        </w:rPr>
        <w:t xml:space="preserve"> (e.g. </w:t>
      </w:r>
      <w:r w:rsidRPr="00771766">
        <w:rPr>
          <w:rFonts w:ascii="Times New Roman" w:hAnsi="Times New Roman" w:cs="Times New Roman"/>
          <w:i/>
          <w:color w:val="000000" w:themeColor="text1"/>
          <w:sz w:val="24"/>
        </w:rPr>
        <w:t>International Journal of Older People Nursing</w:t>
      </w:r>
      <w:r w:rsidRPr="00226376">
        <w:rPr>
          <w:rFonts w:ascii="Times New Roman" w:hAnsi="Times New Roman" w:cs="Times New Roman"/>
          <w:color w:val="000000" w:themeColor="text1"/>
          <w:sz w:val="24"/>
        </w:rPr>
        <w:t>)</w:t>
      </w:r>
      <w:r w:rsidR="00D042F1">
        <w:rPr>
          <w:rFonts w:ascii="Times New Roman" w:eastAsia="Times New Roman" w:hAnsi="Times New Roman" w:cs="Times New Roman"/>
          <w:color w:val="000000" w:themeColor="text1"/>
          <w:sz w:val="24"/>
        </w:rPr>
        <w:t xml:space="preserve">, </w:t>
      </w:r>
      <w:r w:rsidR="0045194C" w:rsidRPr="00771766">
        <w:rPr>
          <w:rFonts w:ascii="Times New Roman" w:eastAsia="Times New Roman" w:hAnsi="Times New Roman" w:cs="Times New Roman"/>
          <w:color w:val="000000" w:themeColor="text1"/>
          <w:sz w:val="24"/>
        </w:rPr>
        <w:t>could repeat this study</w:t>
      </w:r>
      <w:r w:rsidR="0086152D" w:rsidRPr="00771766">
        <w:rPr>
          <w:rFonts w:ascii="Times New Roman" w:eastAsia="Times New Roman" w:hAnsi="Times New Roman" w:cs="Times New Roman"/>
          <w:color w:val="000000" w:themeColor="text1"/>
          <w:sz w:val="24"/>
        </w:rPr>
        <w:t xml:space="preserve"> </w:t>
      </w:r>
      <w:r w:rsidR="00C852BB" w:rsidRPr="00771766">
        <w:rPr>
          <w:rFonts w:ascii="Times New Roman" w:eastAsia="Times New Roman" w:hAnsi="Times New Roman" w:cs="Times New Roman"/>
          <w:color w:val="000000" w:themeColor="text1"/>
          <w:sz w:val="24"/>
        </w:rPr>
        <w:t xml:space="preserve">to </w:t>
      </w:r>
      <w:r w:rsidR="008F7B18" w:rsidRPr="00771766">
        <w:rPr>
          <w:rFonts w:ascii="Times New Roman" w:eastAsia="Times New Roman" w:hAnsi="Times New Roman" w:cs="Times New Roman"/>
          <w:color w:val="000000" w:themeColor="text1"/>
          <w:sz w:val="24"/>
        </w:rPr>
        <w:t xml:space="preserve">comprise a </w:t>
      </w:r>
      <w:r w:rsidR="00C852BB" w:rsidRPr="00771766">
        <w:rPr>
          <w:rFonts w:ascii="Times New Roman" w:eastAsia="Times New Roman" w:hAnsi="Times New Roman" w:cs="Times New Roman"/>
          <w:color w:val="000000" w:themeColor="text1"/>
          <w:sz w:val="24"/>
        </w:rPr>
        <w:t>larger sample</w:t>
      </w:r>
      <w:r w:rsidR="00A83286" w:rsidRPr="00771766">
        <w:rPr>
          <w:rFonts w:ascii="Times New Roman" w:eastAsia="Times New Roman" w:hAnsi="Times New Roman" w:cs="Times New Roman"/>
          <w:color w:val="000000" w:themeColor="text1"/>
          <w:sz w:val="24"/>
        </w:rPr>
        <w:t xml:space="preserve"> of this diverse field</w:t>
      </w:r>
      <w:r>
        <w:rPr>
          <w:rFonts w:ascii="Times New Roman" w:eastAsia="Times New Roman" w:hAnsi="Times New Roman" w:cs="Times New Roman"/>
          <w:color w:val="000000" w:themeColor="text1"/>
          <w:sz w:val="24"/>
        </w:rPr>
        <w:t xml:space="preserve">. </w:t>
      </w:r>
      <w:r w:rsidR="00A519DD">
        <w:rPr>
          <w:rFonts w:ascii="Times New Roman" w:eastAsia="Times New Roman" w:hAnsi="Times New Roman" w:cs="Times New Roman"/>
          <w:color w:val="000000" w:themeColor="text1"/>
          <w:sz w:val="24"/>
        </w:rPr>
        <w:t>But a</w:t>
      </w:r>
      <w:r>
        <w:rPr>
          <w:rFonts w:ascii="Times New Roman" w:eastAsia="Times New Roman" w:hAnsi="Times New Roman" w:cs="Times New Roman"/>
          <w:color w:val="000000" w:themeColor="text1"/>
          <w:sz w:val="24"/>
        </w:rPr>
        <w:t xml:space="preserve">dding top-ranked </w:t>
      </w:r>
      <w:r w:rsidR="00A519DD">
        <w:rPr>
          <w:rFonts w:ascii="Times New Roman" w:eastAsia="Times New Roman" w:hAnsi="Times New Roman" w:cs="Times New Roman"/>
          <w:color w:val="000000" w:themeColor="text1"/>
          <w:sz w:val="24"/>
        </w:rPr>
        <w:t xml:space="preserve">source journals adjacent to </w:t>
      </w:r>
      <w:r w:rsidRPr="00771766">
        <w:rPr>
          <w:rFonts w:ascii="Times New Roman" w:hAnsi="Times New Roman" w:cs="Times New Roman"/>
          <w:color w:val="000000" w:themeColor="text1"/>
          <w:sz w:val="24"/>
          <w:szCs w:val="24"/>
        </w:rPr>
        <w:t>gerontological nursing</w:t>
      </w:r>
      <w:r>
        <w:rPr>
          <w:rFonts w:ascii="Times New Roman" w:hAnsi="Times New Roman" w:cs="Times New Roman"/>
          <w:color w:val="000000" w:themeColor="text1"/>
          <w:sz w:val="24"/>
          <w:szCs w:val="24"/>
        </w:rPr>
        <w:t xml:space="preserve"> (e.g. </w:t>
      </w:r>
      <w:r w:rsidR="00E05AFB" w:rsidRPr="00E05AFB">
        <w:rPr>
          <w:rFonts w:ascii="Times New Roman" w:hAnsi="Times New Roman" w:cs="Times New Roman"/>
          <w:i/>
          <w:color w:val="000000" w:themeColor="text1"/>
          <w:sz w:val="24"/>
          <w:szCs w:val="24"/>
        </w:rPr>
        <w:t>Neurology</w:t>
      </w:r>
      <w:r w:rsidR="00E05AFB">
        <w:rPr>
          <w:rFonts w:ascii="Times New Roman" w:hAnsi="Times New Roman" w:cs="Times New Roman"/>
          <w:color w:val="000000" w:themeColor="text1"/>
          <w:sz w:val="24"/>
          <w:szCs w:val="24"/>
        </w:rPr>
        <w:t xml:space="preserve">) may divert </w:t>
      </w:r>
      <w:r w:rsidR="00A519DD">
        <w:rPr>
          <w:rFonts w:ascii="Times New Roman" w:hAnsi="Times New Roman" w:cs="Times New Roman"/>
          <w:color w:val="000000" w:themeColor="text1"/>
          <w:sz w:val="24"/>
          <w:szCs w:val="24"/>
        </w:rPr>
        <w:t>the core literature away from the field</w:t>
      </w:r>
      <w:r w:rsidR="00E05AFB">
        <w:rPr>
          <w:rFonts w:ascii="Times New Roman" w:hAnsi="Times New Roman" w:cs="Times New Roman"/>
          <w:color w:val="000000" w:themeColor="text1"/>
          <w:sz w:val="24"/>
          <w:szCs w:val="24"/>
        </w:rPr>
        <w:t>.</w:t>
      </w:r>
      <w:r w:rsidR="00A519DD">
        <w:rPr>
          <w:rFonts w:ascii="Times New Roman" w:hAnsi="Times New Roman" w:cs="Times New Roman"/>
          <w:color w:val="000000" w:themeColor="text1"/>
          <w:sz w:val="24"/>
          <w:szCs w:val="24"/>
        </w:rPr>
        <w:t xml:space="preserve"> </w:t>
      </w:r>
      <w:r w:rsidR="00142BDC" w:rsidRPr="00771766">
        <w:rPr>
          <w:rFonts w:ascii="Times New Roman" w:eastAsia="Times New Roman" w:hAnsi="Times New Roman" w:cs="Times New Roman"/>
          <w:color w:val="000000" w:themeColor="text1"/>
          <w:sz w:val="24"/>
        </w:rPr>
        <w:t xml:space="preserve">Incorporating other emerging academic tools and peer networks such as the Social Science Research Network (SSRN), commercial altmetrics harvesting tools (e.g. PlumX), </w:t>
      </w:r>
      <w:r w:rsidR="0052597A" w:rsidRPr="00771766">
        <w:rPr>
          <w:rFonts w:ascii="Times New Roman" w:eastAsia="Times New Roman" w:hAnsi="Times New Roman" w:cs="Times New Roman"/>
          <w:color w:val="000000" w:themeColor="text1"/>
          <w:sz w:val="24"/>
        </w:rPr>
        <w:t xml:space="preserve">and </w:t>
      </w:r>
      <w:r w:rsidR="008F1351" w:rsidRPr="00771766">
        <w:rPr>
          <w:rFonts w:ascii="Times New Roman" w:eastAsia="Times New Roman" w:hAnsi="Times New Roman" w:cs="Times New Roman"/>
          <w:color w:val="000000" w:themeColor="text1"/>
          <w:sz w:val="24"/>
        </w:rPr>
        <w:t xml:space="preserve">new </w:t>
      </w:r>
      <w:r w:rsidR="00584F46" w:rsidRPr="00771766">
        <w:rPr>
          <w:rFonts w:ascii="Times New Roman" w:eastAsia="Times New Roman" w:hAnsi="Times New Roman" w:cs="Times New Roman"/>
          <w:color w:val="000000" w:themeColor="text1"/>
          <w:sz w:val="24"/>
        </w:rPr>
        <w:t>directories such as</w:t>
      </w:r>
      <w:r w:rsidR="00584F46" w:rsidRPr="00771766">
        <w:rPr>
          <w:rFonts w:ascii="Times New Roman" w:eastAsia="Times New Roman" w:hAnsi="Times New Roman" w:cs="Times New Roman"/>
          <w:color w:val="auto"/>
          <w:sz w:val="24"/>
          <w:szCs w:val="24"/>
        </w:rPr>
        <w:t xml:space="preserve"> the International Academy of Nursing Editors (INANE) Directory of Nursing Journals</w:t>
      </w:r>
      <w:r w:rsidR="00FB2D65" w:rsidRPr="00771766">
        <w:rPr>
          <w:rFonts w:ascii="Times New Roman" w:eastAsia="Times New Roman" w:hAnsi="Times New Roman" w:cs="Times New Roman"/>
          <w:color w:val="auto"/>
          <w:sz w:val="24"/>
          <w:szCs w:val="24"/>
        </w:rPr>
        <w:t xml:space="preserve"> might be </w:t>
      </w:r>
      <w:r w:rsidR="00CC401F" w:rsidRPr="00771766">
        <w:rPr>
          <w:rFonts w:ascii="Times New Roman" w:eastAsia="Times New Roman" w:hAnsi="Times New Roman" w:cs="Times New Roman"/>
          <w:color w:val="auto"/>
          <w:sz w:val="24"/>
          <w:szCs w:val="24"/>
        </w:rPr>
        <w:t>worth exploring</w:t>
      </w:r>
      <w:r w:rsidR="00B51AC9" w:rsidRPr="00771766">
        <w:rPr>
          <w:rFonts w:ascii="Times New Roman" w:eastAsia="Times New Roman" w:hAnsi="Times New Roman" w:cs="Times New Roman"/>
          <w:color w:val="auto"/>
          <w:sz w:val="24"/>
          <w:szCs w:val="24"/>
        </w:rPr>
        <w:t xml:space="preserve">. </w:t>
      </w:r>
      <w:r w:rsidR="006B4CA0" w:rsidRPr="00771766">
        <w:rPr>
          <w:rFonts w:ascii="Times New Roman" w:eastAsia="Times New Roman" w:hAnsi="Times New Roman" w:cs="Times New Roman"/>
          <w:color w:val="000000" w:themeColor="text1"/>
          <w:sz w:val="24"/>
        </w:rPr>
        <w:t>In</w:t>
      </w:r>
      <w:r w:rsidR="001F3FDF" w:rsidRPr="00771766">
        <w:rPr>
          <w:rFonts w:ascii="Times New Roman" w:eastAsia="Times New Roman" w:hAnsi="Times New Roman" w:cs="Times New Roman"/>
          <w:color w:val="000000" w:themeColor="text1"/>
          <w:sz w:val="24"/>
        </w:rPr>
        <w:t xml:space="preserve"> addition, </w:t>
      </w:r>
      <w:r w:rsidR="00A519DD">
        <w:rPr>
          <w:rFonts w:ascii="Times New Roman" w:eastAsia="Times New Roman" w:hAnsi="Times New Roman" w:cs="Times New Roman"/>
          <w:color w:val="000000" w:themeColor="text1"/>
          <w:sz w:val="24"/>
        </w:rPr>
        <w:t>examining</w:t>
      </w:r>
      <w:r w:rsidR="008F1351" w:rsidRPr="00771766">
        <w:rPr>
          <w:rFonts w:ascii="Times New Roman" w:eastAsia="Times New Roman" w:hAnsi="Times New Roman" w:cs="Times New Roman"/>
          <w:color w:val="000000" w:themeColor="text1"/>
          <w:sz w:val="24"/>
        </w:rPr>
        <w:t xml:space="preserve"> </w:t>
      </w:r>
      <w:r w:rsidR="00266430">
        <w:rPr>
          <w:rFonts w:ascii="Times New Roman" w:eastAsia="Times New Roman" w:hAnsi="Times New Roman" w:cs="Times New Roman"/>
          <w:color w:val="000000" w:themeColor="text1"/>
          <w:sz w:val="24"/>
        </w:rPr>
        <w:t>further</w:t>
      </w:r>
      <w:r w:rsidR="001A2849" w:rsidRPr="00771766">
        <w:rPr>
          <w:rFonts w:ascii="Times New Roman" w:eastAsia="Times New Roman" w:hAnsi="Times New Roman" w:cs="Times New Roman"/>
          <w:color w:val="000000" w:themeColor="text1"/>
          <w:sz w:val="24"/>
        </w:rPr>
        <w:t xml:space="preserve"> subject themes, authorship characteristics</w:t>
      </w:r>
      <w:r w:rsidR="005F7399" w:rsidRPr="00771766">
        <w:rPr>
          <w:rFonts w:ascii="Times New Roman" w:eastAsia="Times New Roman" w:hAnsi="Times New Roman" w:cs="Times New Roman"/>
          <w:color w:val="000000" w:themeColor="text1"/>
          <w:sz w:val="24"/>
        </w:rPr>
        <w:t xml:space="preserve">, </w:t>
      </w:r>
      <w:r w:rsidR="001A2849" w:rsidRPr="00771766">
        <w:rPr>
          <w:rFonts w:ascii="Times New Roman" w:eastAsia="Times New Roman" w:hAnsi="Times New Roman" w:cs="Times New Roman"/>
          <w:color w:val="000000" w:themeColor="text1"/>
          <w:sz w:val="24"/>
        </w:rPr>
        <w:t xml:space="preserve">as well as </w:t>
      </w:r>
      <w:r w:rsidR="006B4CA0" w:rsidRPr="00771766">
        <w:rPr>
          <w:rFonts w:ascii="Times New Roman" w:eastAsia="Times New Roman" w:hAnsi="Times New Roman" w:cs="Times New Roman"/>
          <w:color w:val="000000" w:themeColor="text1"/>
          <w:sz w:val="24"/>
        </w:rPr>
        <w:t>cross-database comparisons</w:t>
      </w:r>
      <w:r w:rsidR="001A2849" w:rsidRPr="00771766">
        <w:rPr>
          <w:rFonts w:ascii="Times New Roman" w:eastAsia="Times New Roman" w:hAnsi="Times New Roman" w:cs="Times New Roman"/>
          <w:color w:val="000000" w:themeColor="text1"/>
          <w:sz w:val="24"/>
        </w:rPr>
        <w:t xml:space="preserve"> to identify</w:t>
      </w:r>
      <w:r w:rsidR="00B42E5C" w:rsidRPr="00771766">
        <w:rPr>
          <w:rFonts w:ascii="Times New Roman" w:eastAsia="Times New Roman" w:hAnsi="Times New Roman" w:cs="Times New Roman"/>
          <w:color w:val="000000" w:themeColor="text1"/>
          <w:sz w:val="24"/>
        </w:rPr>
        <w:t xml:space="preserve"> databases</w:t>
      </w:r>
      <w:r w:rsidR="00D6695F" w:rsidRPr="00771766">
        <w:rPr>
          <w:rFonts w:ascii="Times New Roman" w:eastAsia="Times New Roman" w:hAnsi="Times New Roman" w:cs="Times New Roman"/>
          <w:color w:val="000000" w:themeColor="text1"/>
          <w:sz w:val="24"/>
        </w:rPr>
        <w:t xml:space="preserve"> </w:t>
      </w:r>
      <w:r w:rsidR="00B42E5C" w:rsidRPr="00771766">
        <w:rPr>
          <w:rFonts w:ascii="Times New Roman" w:eastAsia="Times New Roman" w:hAnsi="Times New Roman" w:cs="Times New Roman"/>
          <w:color w:val="000000" w:themeColor="text1"/>
          <w:sz w:val="24"/>
        </w:rPr>
        <w:t xml:space="preserve">with </w:t>
      </w:r>
      <w:r w:rsidR="008F7B18" w:rsidRPr="00771766">
        <w:rPr>
          <w:rFonts w:ascii="Times New Roman" w:eastAsia="Times New Roman" w:hAnsi="Times New Roman" w:cs="Times New Roman"/>
          <w:color w:val="000000" w:themeColor="text1"/>
          <w:sz w:val="24"/>
        </w:rPr>
        <w:t xml:space="preserve">the </w:t>
      </w:r>
      <w:r w:rsidR="00B42E5C" w:rsidRPr="00771766">
        <w:rPr>
          <w:rFonts w:ascii="Times New Roman" w:eastAsia="Times New Roman" w:hAnsi="Times New Roman" w:cs="Times New Roman"/>
          <w:color w:val="000000" w:themeColor="text1"/>
          <w:sz w:val="24"/>
        </w:rPr>
        <w:t xml:space="preserve">coverage </w:t>
      </w:r>
      <w:r w:rsidR="00A519DD">
        <w:rPr>
          <w:rFonts w:ascii="Times New Roman" w:eastAsia="Times New Roman" w:hAnsi="Times New Roman" w:cs="Times New Roman"/>
          <w:color w:val="000000" w:themeColor="text1"/>
          <w:sz w:val="24"/>
        </w:rPr>
        <w:t>and scope will</w:t>
      </w:r>
      <w:r w:rsidR="00001B74" w:rsidRPr="00771766">
        <w:rPr>
          <w:rFonts w:ascii="Times New Roman" w:eastAsia="Times New Roman" w:hAnsi="Times New Roman" w:cs="Times New Roman"/>
          <w:color w:val="000000" w:themeColor="text1"/>
          <w:sz w:val="24"/>
        </w:rPr>
        <w:t xml:space="preserve"> help </w:t>
      </w:r>
      <w:r w:rsidR="00B42E5C" w:rsidRPr="00771766">
        <w:rPr>
          <w:rFonts w:ascii="Times New Roman" w:eastAsia="Times New Roman" w:hAnsi="Times New Roman" w:cs="Times New Roman"/>
          <w:color w:val="000000" w:themeColor="text1"/>
          <w:sz w:val="24"/>
        </w:rPr>
        <w:t xml:space="preserve">address overlaps and gaps </w:t>
      </w:r>
      <w:r w:rsidR="00A9192F" w:rsidRPr="00771766">
        <w:rPr>
          <w:rFonts w:ascii="Times New Roman" w:eastAsia="Times New Roman" w:hAnsi="Times New Roman" w:cs="Times New Roman"/>
          <w:color w:val="000000" w:themeColor="text1"/>
          <w:sz w:val="24"/>
        </w:rPr>
        <w:t>in cited reference searching</w:t>
      </w:r>
      <w:r w:rsidR="001A2849" w:rsidRPr="00771766">
        <w:rPr>
          <w:rFonts w:ascii="Times New Roman" w:eastAsia="Times New Roman" w:hAnsi="Times New Roman" w:cs="Times New Roman"/>
          <w:color w:val="000000" w:themeColor="text1"/>
          <w:sz w:val="24"/>
        </w:rPr>
        <w:t>.</w:t>
      </w:r>
      <w:r w:rsidR="00FB2D65" w:rsidRPr="00771766">
        <w:rPr>
          <w:rFonts w:ascii="Times New Roman" w:eastAsia="Times New Roman" w:hAnsi="Times New Roman" w:cs="Times New Roman"/>
          <w:color w:val="000000" w:themeColor="text1"/>
          <w:sz w:val="24"/>
        </w:rPr>
        <w:t xml:space="preserve">  </w:t>
      </w:r>
    </w:p>
    <w:p w14:paraId="5F2AD054" w14:textId="7B42B3C4" w:rsidR="004D2048" w:rsidRPr="00771766" w:rsidRDefault="006E6E0D" w:rsidP="009668EB">
      <w:pPr>
        <w:spacing w:after="0" w:line="240" w:lineRule="auto"/>
        <w:outlineLvl w:val="0"/>
        <w:rPr>
          <w:b/>
          <w:color w:val="000000" w:themeColor="text1"/>
          <w:sz w:val="28"/>
          <w:szCs w:val="28"/>
        </w:rPr>
      </w:pPr>
      <w:r w:rsidRPr="00771766">
        <w:rPr>
          <w:rFonts w:ascii="Times New Roman" w:eastAsia="Times New Roman" w:hAnsi="Times New Roman" w:cs="Times New Roman"/>
          <w:b/>
          <w:color w:val="000000" w:themeColor="text1"/>
          <w:sz w:val="28"/>
          <w:szCs w:val="28"/>
        </w:rPr>
        <w:t>Conclusion</w:t>
      </w:r>
    </w:p>
    <w:p w14:paraId="34D5B485" w14:textId="1ED0AFB4" w:rsidR="00CE79C2" w:rsidRPr="00E90D6B" w:rsidRDefault="004D2048">
      <w:pPr>
        <w:spacing w:after="0" w:line="240" w:lineRule="auto"/>
        <w:rPr>
          <w:rFonts w:ascii="Times New Roman" w:eastAsia="Times New Roman" w:hAnsi="Times New Roman" w:cs="Times New Roman"/>
          <w:color w:val="000000" w:themeColor="text1"/>
          <w:sz w:val="24"/>
        </w:rPr>
      </w:pPr>
      <w:r w:rsidRPr="00771766">
        <w:rPr>
          <w:rFonts w:ascii="Times New Roman" w:eastAsia="Times New Roman" w:hAnsi="Times New Roman" w:cs="Times New Roman"/>
          <w:color w:val="000000" w:themeColor="text1"/>
          <w:sz w:val="24"/>
        </w:rPr>
        <w:t xml:space="preserve">This </w:t>
      </w:r>
      <w:r w:rsidR="00224B00" w:rsidRPr="00771766">
        <w:rPr>
          <w:rFonts w:ascii="Times New Roman" w:eastAsia="Times New Roman" w:hAnsi="Times New Roman" w:cs="Times New Roman"/>
          <w:color w:val="000000" w:themeColor="text1"/>
          <w:sz w:val="24"/>
        </w:rPr>
        <w:t>comparative review</w:t>
      </w:r>
      <w:r w:rsidR="00E1501C" w:rsidRPr="00771766">
        <w:rPr>
          <w:rFonts w:ascii="Times New Roman" w:eastAsia="Times New Roman" w:hAnsi="Times New Roman" w:cs="Times New Roman"/>
          <w:color w:val="000000" w:themeColor="text1"/>
          <w:sz w:val="24"/>
        </w:rPr>
        <w:t xml:space="preserve"> study</w:t>
      </w:r>
      <w:r w:rsidRPr="00771766">
        <w:rPr>
          <w:rFonts w:ascii="Times New Roman" w:eastAsia="Times New Roman" w:hAnsi="Times New Roman" w:cs="Times New Roman"/>
          <w:color w:val="000000" w:themeColor="text1"/>
          <w:sz w:val="24"/>
        </w:rPr>
        <w:t xml:space="preserve"> identified </w:t>
      </w:r>
      <w:r w:rsidR="001D2B80" w:rsidRPr="00771766">
        <w:rPr>
          <w:rFonts w:ascii="Times New Roman" w:eastAsia="Times New Roman" w:hAnsi="Times New Roman" w:cs="Times New Roman"/>
          <w:color w:val="000000" w:themeColor="text1"/>
          <w:sz w:val="24"/>
        </w:rPr>
        <w:t>major</w:t>
      </w:r>
      <w:r w:rsidRPr="00771766">
        <w:rPr>
          <w:rFonts w:ascii="Times New Roman" w:eastAsia="Times New Roman" w:hAnsi="Times New Roman" w:cs="Times New Roman"/>
          <w:color w:val="000000" w:themeColor="text1"/>
          <w:sz w:val="24"/>
        </w:rPr>
        <w:t xml:space="preserve"> </w:t>
      </w:r>
      <w:r w:rsidR="001D2B80" w:rsidRPr="00771766">
        <w:rPr>
          <w:rFonts w:ascii="Times New Roman" w:eastAsia="Times New Roman" w:hAnsi="Times New Roman" w:cs="Times New Roman"/>
          <w:color w:val="000000" w:themeColor="text1"/>
          <w:sz w:val="24"/>
        </w:rPr>
        <w:t xml:space="preserve">journals </w:t>
      </w:r>
      <w:r w:rsidRPr="00771766">
        <w:rPr>
          <w:rFonts w:ascii="Times New Roman" w:eastAsia="Times New Roman" w:hAnsi="Times New Roman" w:cs="Times New Roman"/>
          <w:color w:val="000000" w:themeColor="text1"/>
          <w:sz w:val="24"/>
        </w:rPr>
        <w:t>in</w:t>
      </w:r>
      <w:r w:rsidR="001D2B80" w:rsidRPr="00771766">
        <w:rPr>
          <w:rFonts w:ascii="Times New Roman" w:eastAsia="Times New Roman" w:hAnsi="Times New Roman" w:cs="Times New Roman"/>
          <w:color w:val="000000" w:themeColor="text1"/>
          <w:sz w:val="24"/>
        </w:rPr>
        <w:t xml:space="preserve"> gerontological nursing,</w:t>
      </w:r>
      <w:r w:rsidRPr="00771766">
        <w:rPr>
          <w:rFonts w:ascii="Times New Roman" w:eastAsia="Times New Roman" w:hAnsi="Times New Roman" w:cs="Times New Roman"/>
          <w:color w:val="000000" w:themeColor="text1"/>
          <w:sz w:val="24"/>
        </w:rPr>
        <w:t xml:space="preserve"> </w:t>
      </w:r>
      <w:r w:rsidR="001D2B80" w:rsidRPr="00771766">
        <w:rPr>
          <w:rFonts w:ascii="Times New Roman" w:eastAsia="Times New Roman" w:hAnsi="Times New Roman" w:cs="Times New Roman"/>
          <w:color w:val="000000" w:themeColor="text1"/>
          <w:sz w:val="24"/>
        </w:rPr>
        <w:t>an</w:t>
      </w:r>
      <w:r w:rsidRPr="00771766">
        <w:rPr>
          <w:rFonts w:ascii="Times New Roman" w:eastAsia="Times New Roman" w:hAnsi="Times New Roman" w:cs="Times New Roman"/>
          <w:color w:val="000000" w:themeColor="text1"/>
          <w:sz w:val="24"/>
        </w:rPr>
        <w:t xml:space="preserve"> interdisciplinary nursing subspecialty</w:t>
      </w:r>
      <w:r w:rsidR="001D2B80" w:rsidRPr="00771766">
        <w:rPr>
          <w:rFonts w:ascii="Times New Roman" w:eastAsia="Times New Roman" w:hAnsi="Times New Roman" w:cs="Times New Roman"/>
          <w:color w:val="000000" w:themeColor="text1"/>
          <w:sz w:val="24"/>
        </w:rPr>
        <w:t>.</w:t>
      </w:r>
      <w:r w:rsidRPr="00771766">
        <w:rPr>
          <w:rFonts w:ascii="Times New Roman" w:eastAsia="Times New Roman" w:hAnsi="Times New Roman" w:cs="Times New Roman"/>
          <w:color w:val="000000" w:themeColor="text1"/>
          <w:sz w:val="24"/>
        </w:rPr>
        <w:t xml:space="preserve"> </w:t>
      </w:r>
      <w:r w:rsidR="00586EE9" w:rsidRPr="00771766">
        <w:rPr>
          <w:rFonts w:ascii="Times New Roman" w:eastAsia="Times New Roman" w:hAnsi="Times New Roman" w:cs="Times New Roman"/>
          <w:color w:val="000000" w:themeColor="text1"/>
          <w:sz w:val="24"/>
        </w:rPr>
        <w:t>In part one</w:t>
      </w:r>
      <w:r w:rsidR="001D2B80" w:rsidRPr="00771766">
        <w:rPr>
          <w:rFonts w:ascii="Times New Roman" w:eastAsia="Times New Roman" w:hAnsi="Times New Roman" w:cs="Times New Roman"/>
          <w:color w:val="000000" w:themeColor="text1"/>
          <w:sz w:val="24"/>
        </w:rPr>
        <w:t xml:space="preserve">, </w:t>
      </w:r>
      <w:r w:rsidR="00636995" w:rsidRPr="00771766">
        <w:rPr>
          <w:rFonts w:ascii="Times New Roman" w:eastAsia="Times New Roman" w:hAnsi="Times New Roman" w:cs="Times New Roman"/>
          <w:color w:val="000000" w:themeColor="text1"/>
          <w:sz w:val="24"/>
        </w:rPr>
        <w:t xml:space="preserve">highly </w:t>
      </w:r>
      <w:r w:rsidR="00A51281" w:rsidRPr="00771766">
        <w:rPr>
          <w:rFonts w:ascii="Times New Roman" w:eastAsia="Times New Roman" w:hAnsi="Times New Roman" w:cs="Times New Roman"/>
          <w:color w:val="000000" w:themeColor="text1"/>
          <w:sz w:val="24"/>
        </w:rPr>
        <w:t>cited journals w</w:t>
      </w:r>
      <w:r w:rsidR="00636995" w:rsidRPr="00771766">
        <w:rPr>
          <w:rFonts w:ascii="Times New Roman" w:eastAsia="Times New Roman" w:hAnsi="Times New Roman" w:cs="Times New Roman"/>
          <w:color w:val="000000" w:themeColor="text1"/>
          <w:sz w:val="24"/>
        </w:rPr>
        <w:t>ere identified in Zone 1 an</w:t>
      </w:r>
      <w:r w:rsidR="005C7E81" w:rsidRPr="00771766">
        <w:rPr>
          <w:rFonts w:ascii="Times New Roman" w:eastAsia="Times New Roman" w:hAnsi="Times New Roman" w:cs="Times New Roman"/>
          <w:color w:val="000000" w:themeColor="text1"/>
          <w:sz w:val="24"/>
        </w:rPr>
        <w:t>d 2</w:t>
      </w:r>
      <w:r w:rsidR="009078E0" w:rsidRPr="00771766">
        <w:rPr>
          <w:rFonts w:ascii="Times New Roman" w:eastAsia="Times New Roman" w:hAnsi="Times New Roman" w:cs="Times New Roman"/>
          <w:color w:val="000000" w:themeColor="text1"/>
          <w:sz w:val="24"/>
        </w:rPr>
        <w:t xml:space="preserve"> from 2008 to 2010</w:t>
      </w:r>
      <w:r w:rsidR="005C7E81" w:rsidRPr="00771766">
        <w:rPr>
          <w:rFonts w:ascii="Times New Roman" w:eastAsia="Times New Roman" w:hAnsi="Times New Roman" w:cs="Times New Roman"/>
          <w:color w:val="000000" w:themeColor="text1"/>
          <w:sz w:val="24"/>
        </w:rPr>
        <w:t xml:space="preserve">. </w:t>
      </w:r>
      <w:r w:rsidR="00636995" w:rsidRPr="00771766">
        <w:rPr>
          <w:rFonts w:ascii="Times New Roman" w:eastAsia="Times New Roman" w:hAnsi="Times New Roman" w:cs="Times New Roman"/>
          <w:color w:val="000000" w:themeColor="text1"/>
          <w:sz w:val="24"/>
        </w:rPr>
        <w:t>There was a slight shift in Zone 1 journals in comparison to Vieira’</w:t>
      </w:r>
      <w:r w:rsidR="005C7E81" w:rsidRPr="00771766">
        <w:rPr>
          <w:rFonts w:ascii="Times New Roman" w:eastAsia="Times New Roman" w:hAnsi="Times New Roman" w:cs="Times New Roman"/>
          <w:color w:val="000000" w:themeColor="text1"/>
          <w:sz w:val="24"/>
        </w:rPr>
        <w:t xml:space="preserve">s related </w:t>
      </w:r>
      <w:r w:rsidR="00636995" w:rsidRPr="00771766">
        <w:rPr>
          <w:rFonts w:ascii="Times New Roman" w:eastAsia="Times New Roman" w:hAnsi="Times New Roman" w:cs="Times New Roman"/>
          <w:color w:val="000000" w:themeColor="text1"/>
          <w:sz w:val="24"/>
        </w:rPr>
        <w:t>study</w:t>
      </w:r>
      <w:r w:rsidR="005C7E81" w:rsidRPr="00771766">
        <w:rPr>
          <w:rFonts w:ascii="Times New Roman" w:eastAsia="Times New Roman" w:hAnsi="Times New Roman" w:cs="Times New Roman"/>
          <w:color w:val="000000" w:themeColor="text1"/>
          <w:sz w:val="24"/>
        </w:rPr>
        <w:t>, but overall, most journal</w:t>
      </w:r>
      <w:r w:rsidR="009078E0" w:rsidRPr="00771766">
        <w:rPr>
          <w:rFonts w:ascii="Times New Roman" w:eastAsia="Times New Roman" w:hAnsi="Times New Roman" w:cs="Times New Roman"/>
          <w:color w:val="000000" w:themeColor="text1"/>
          <w:sz w:val="24"/>
        </w:rPr>
        <w:t>s</w:t>
      </w:r>
      <w:r w:rsidR="005C7E81" w:rsidRPr="00771766">
        <w:rPr>
          <w:rFonts w:ascii="Times New Roman" w:eastAsia="Times New Roman" w:hAnsi="Times New Roman" w:cs="Times New Roman"/>
          <w:color w:val="000000" w:themeColor="text1"/>
          <w:sz w:val="24"/>
        </w:rPr>
        <w:t xml:space="preserve"> remained </w:t>
      </w:r>
      <w:r w:rsidR="009078E0" w:rsidRPr="00771766">
        <w:rPr>
          <w:rFonts w:ascii="Times New Roman" w:eastAsia="Times New Roman" w:hAnsi="Times New Roman" w:cs="Times New Roman"/>
          <w:color w:val="000000" w:themeColor="text1"/>
          <w:sz w:val="24"/>
        </w:rPr>
        <w:t xml:space="preserve">in </w:t>
      </w:r>
      <w:r w:rsidR="005C7E81" w:rsidRPr="00771766">
        <w:rPr>
          <w:rFonts w:ascii="Times New Roman" w:eastAsia="Times New Roman" w:hAnsi="Times New Roman" w:cs="Times New Roman"/>
          <w:color w:val="000000" w:themeColor="text1"/>
          <w:sz w:val="24"/>
        </w:rPr>
        <w:t>the same</w:t>
      </w:r>
      <w:r w:rsidR="009078E0" w:rsidRPr="00771766">
        <w:rPr>
          <w:rFonts w:ascii="Times New Roman" w:eastAsia="Times New Roman" w:hAnsi="Times New Roman" w:cs="Times New Roman"/>
          <w:color w:val="000000" w:themeColor="text1"/>
          <w:sz w:val="24"/>
        </w:rPr>
        <w:t xml:space="preserve"> zone</w:t>
      </w:r>
      <w:r w:rsidR="005C7E81" w:rsidRPr="00771766">
        <w:rPr>
          <w:rFonts w:ascii="Times New Roman" w:eastAsia="Times New Roman" w:hAnsi="Times New Roman" w:cs="Times New Roman"/>
          <w:color w:val="000000" w:themeColor="text1"/>
          <w:sz w:val="24"/>
        </w:rPr>
        <w:t>. Zone 2 journals were dispersed in a</w:t>
      </w:r>
      <w:r w:rsidR="009078E0" w:rsidRPr="00771766">
        <w:rPr>
          <w:rFonts w:ascii="Times New Roman" w:eastAsia="Times New Roman" w:hAnsi="Times New Roman" w:cs="Times New Roman"/>
          <w:color w:val="000000" w:themeColor="text1"/>
          <w:sz w:val="24"/>
        </w:rPr>
        <w:t xml:space="preserve"> larger zone of 1,472 journals ranging from influential (highly cited) to lesser-known but newer peer-reviewed journals. </w:t>
      </w:r>
      <w:r w:rsidR="005C7E81" w:rsidRPr="00771766">
        <w:rPr>
          <w:rFonts w:ascii="Times New Roman" w:eastAsia="Times New Roman" w:hAnsi="Times New Roman" w:cs="Times New Roman"/>
          <w:color w:val="000000" w:themeColor="text1"/>
          <w:sz w:val="24"/>
        </w:rPr>
        <w:t>In contrast to Holkup’s review</w:t>
      </w:r>
      <w:r w:rsidR="009078E0" w:rsidRPr="00771766">
        <w:rPr>
          <w:rFonts w:ascii="Times New Roman" w:eastAsia="Times New Roman" w:hAnsi="Times New Roman" w:cs="Times New Roman"/>
          <w:color w:val="000000" w:themeColor="text1"/>
          <w:sz w:val="24"/>
        </w:rPr>
        <w:t xml:space="preserve"> of the literature</w:t>
      </w:r>
      <w:r w:rsidR="005C7E81" w:rsidRPr="00771766">
        <w:rPr>
          <w:rFonts w:ascii="Times New Roman" w:eastAsia="Times New Roman" w:hAnsi="Times New Roman" w:cs="Times New Roman"/>
          <w:color w:val="000000" w:themeColor="text1"/>
          <w:sz w:val="24"/>
        </w:rPr>
        <w:t>, a growing number of</w:t>
      </w:r>
      <w:r w:rsidR="00636995" w:rsidRPr="00771766">
        <w:rPr>
          <w:rFonts w:ascii="Times New Roman" w:eastAsia="Times New Roman" w:hAnsi="Times New Roman" w:cs="Times New Roman"/>
          <w:color w:val="000000" w:themeColor="text1"/>
          <w:sz w:val="24"/>
        </w:rPr>
        <w:t xml:space="preserve"> </w:t>
      </w:r>
      <w:r w:rsidR="005C7E81" w:rsidRPr="00771766">
        <w:rPr>
          <w:rFonts w:ascii="Times New Roman" w:eastAsia="Times New Roman" w:hAnsi="Times New Roman" w:cs="Times New Roman"/>
          <w:color w:val="000000" w:themeColor="text1"/>
          <w:sz w:val="24"/>
        </w:rPr>
        <w:t xml:space="preserve">respected </w:t>
      </w:r>
      <w:r w:rsidR="00636995" w:rsidRPr="00771766">
        <w:rPr>
          <w:rFonts w:ascii="Times New Roman" w:eastAsia="Times New Roman" w:hAnsi="Times New Roman" w:cs="Times New Roman"/>
          <w:color w:val="000000" w:themeColor="text1"/>
          <w:sz w:val="24"/>
        </w:rPr>
        <w:t xml:space="preserve">biomedical and specialized journals </w:t>
      </w:r>
      <w:r w:rsidR="005C7E81" w:rsidRPr="00771766">
        <w:rPr>
          <w:rFonts w:ascii="Times New Roman" w:eastAsia="Times New Roman" w:hAnsi="Times New Roman" w:cs="Times New Roman"/>
          <w:color w:val="000000" w:themeColor="text1"/>
          <w:sz w:val="24"/>
        </w:rPr>
        <w:t xml:space="preserve">were </w:t>
      </w:r>
      <w:r w:rsidR="009078E0" w:rsidRPr="00771766">
        <w:rPr>
          <w:rFonts w:ascii="Times New Roman" w:eastAsia="Times New Roman" w:hAnsi="Times New Roman" w:cs="Times New Roman"/>
          <w:color w:val="000000" w:themeColor="text1"/>
          <w:sz w:val="24"/>
        </w:rPr>
        <w:t>reported</w:t>
      </w:r>
      <w:r w:rsidR="005C7E81" w:rsidRPr="00771766">
        <w:rPr>
          <w:rFonts w:ascii="Times New Roman" w:eastAsia="Times New Roman" w:hAnsi="Times New Roman" w:cs="Times New Roman"/>
          <w:color w:val="000000" w:themeColor="text1"/>
          <w:sz w:val="24"/>
        </w:rPr>
        <w:t>.</w:t>
      </w:r>
      <w:r w:rsidR="00636995" w:rsidRPr="00771766">
        <w:rPr>
          <w:rFonts w:ascii="Times New Roman" w:eastAsia="Times New Roman" w:hAnsi="Times New Roman" w:cs="Times New Roman"/>
          <w:color w:val="000000" w:themeColor="text1"/>
          <w:sz w:val="24"/>
        </w:rPr>
        <w:t xml:space="preserve"> </w:t>
      </w:r>
      <w:r w:rsidR="005C7E81" w:rsidRPr="00771766">
        <w:rPr>
          <w:rFonts w:ascii="Times New Roman" w:eastAsia="Times New Roman" w:hAnsi="Times New Roman" w:cs="Times New Roman"/>
          <w:color w:val="000000" w:themeColor="text1"/>
          <w:sz w:val="24"/>
        </w:rPr>
        <w:t>The second</w:t>
      </w:r>
      <w:r w:rsidR="009078E0" w:rsidRPr="00771766">
        <w:rPr>
          <w:rFonts w:ascii="Times New Roman" w:eastAsia="Times New Roman" w:hAnsi="Times New Roman" w:cs="Times New Roman"/>
          <w:color w:val="000000" w:themeColor="text1"/>
          <w:sz w:val="24"/>
        </w:rPr>
        <w:t xml:space="preserve"> part of the</w:t>
      </w:r>
      <w:r w:rsidR="005C7E81" w:rsidRPr="00771766">
        <w:rPr>
          <w:rFonts w:ascii="Times New Roman" w:eastAsia="Times New Roman" w:hAnsi="Times New Roman" w:cs="Times New Roman"/>
          <w:color w:val="000000" w:themeColor="text1"/>
          <w:sz w:val="24"/>
        </w:rPr>
        <w:t xml:space="preserve"> analy</w:t>
      </w:r>
      <w:r w:rsidR="009078E0" w:rsidRPr="00771766">
        <w:rPr>
          <w:rFonts w:ascii="Times New Roman" w:eastAsia="Times New Roman" w:hAnsi="Times New Roman" w:cs="Times New Roman"/>
          <w:color w:val="000000" w:themeColor="text1"/>
          <w:sz w:val="24"/>
        </w:rPr>
        <w:t>sis also created a list of many Zones 1 and 2 journals involving</w:t>
      </w:r>
      <w:r w:rsidR="009668EB" w:rsidRPr="00771766">
        <w:rPr>
          <w:rFonts w:ascii="Times New Roman" w:eastAsia="Times New Roman" w:hAnsi="Times New Roman" w:cs="Times New Roman"/>
          <w:color w:val="000000" w:themeColor="text1"/>
          <w:sz w:val="24"/>
        </w:rPr>
        <w:t xml:space="preserve"> bibliometric tools and lists, providing other means of comparisons. The journals presented in this study might be starting points as </w:t>
      </w:r>
      <w:r w:rsidR="009F3543" w:rsidRPr="00771766">
        <w:rPr>
          <w:rFonts w:ascii="Times New Roman" w:eastAsia="Times New Roman" w:hAnsi="Times New Roman" w:cs="Times New Roman"/>
          <w:color w:val="000000" w:themeColor="text1"/>
          <w:sz w:val="24"/>
        </w:rPr>
        <w:t>publishing avenues</w:t>
      </w:r>
      <w:r w:rsidR="008F7B18" w:rsidRPr="00771766">
        <w:rPr>
          <w:rFonts w:ascii="Times New Roman" w:eastAsia="Times New Roman" w:hAnsi="Times New Roman" w:cs="Times New Roman"/>
          <w:color w:val="000000" w:themeColor="text1"/>
          <w:sz w:val="24"/>
        </w:rPr>
        <w:t xml:space="preserve"> for individuals planning to submit manuscripts on</w:t>
      </w:r>
      <w:r w:rsidR="00DA7670" w:rsidRPr="00771766">
        <w:rPr>
          <w:rFonts w:ascii="Times New Roman" w:eastAsia="Times New Roman" w:hAnsi="Times New Roman" w:cs="Times New Roman"/>
          <w:color w:val="000000" w:themeColor="text1"/>
          <w:sz w:val="24"/>
        </w:rPr>
        <w:t xml:space="preserve"> gerontological nursing topics</w:t>
      </w:r>
      <w:r w:rsidR="00EA19AF">
        <w:rPr>
          <w:rFonts w:ascii="Times New Roman" w:eastAsia="Times New Roman" w:hAnsi="Times New Roman" w:cs="Times New Roman"/>
          <w:color w:val="000000" w:themeColor="text1"/>
          <w:sz w:val="24"/>
        </w:rPr>
        <w:t>, and useful for</w:t>
      </w:r>
      <w:r w:rsidR="00D42783" w:rsidRPr="00771766">
        <w:rPr>
          <w:rFonts w:ascii="Times New Roman" w:eastAsia="Times New Roman" w:hAnsi="Times New Roman" w:cs="Times New Roman"/>
          <w:color w:val="000000" w:themeColor="text1"/>
          <w:sz w:val="24"/>
        </w:rPr>
        <w:t xml:space="preserve"> collection development purposes</w:t>
      </w:r>
      <w:r w:rsidR="00DA7670" w:rsidRPr="00771766">
        <w:rPr>
          <w:rFonts w:ascii="Times New Roman" w:eastAsia="Times New Roman" w:hAnsi="Times New Roman" w:cs="Times New Roman"/>
          <w:color w:val="000000" w:themeColor="text1"/>
          <w:sz w:val="24"/>
        </w:rPr>
        <w:t>.</w:t>
      </w:r>
      <w:r w:rsidR="00DA7670" w:rsidRPr="00E90D6B">
        <w:rPr>
          <w:rFonts w:ascii="Times New Roman" w:eastAsia="Times New Roman" w:hAnsi="Times New Roman" w:cs="Times New Roman"/>
          <w:color w:val="000000" w:themeColor="text1"/>
          <w:sz w:val="24"/>
        </w:rPr>
        <w:t xml:space="preserve"> </w:t>
      </w:r>
    </w:p>
    <w:p w14:paraId="1AF7A494" w14:textId="77777777" w:rsidR="001E7739" w:rsidRPr="00E90D6B" w:rsidRDefault="001E7739">
      <w:pPr>
        <w:spacing w:line="240" w:lineRule="auto"/>
        <w:rPr>
          <w:color w:val="000000" w:themeColor="text1"/>
        </w:rPr>
      </w:pPr>
    </w:p>
    <w:sectPr w:rsidR="001E7739" w:rsidRPr="00E90D6B">
      <w:headerReference w:type="even" r:id="rId8"/>
      <w:headerReference w:type="default" r:id="rId9"/>
      <w:pgSz w:w="12240" w:h="15840"/>
      <w:pgMar w:top="12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8596E" w14:textId="77777777" w:rsidR="00A84C34" w:rsidRDefault="00A84C34">
      <w:pPr>
        <w:spacing w:after="0" w:line="240" w:lineRule="auto"/>
      </w:pPr>
      <w:r>
        <w:separator/>
      </w:r>
    </w:p>
  </w:endnote>
  <w:endnote w:type="continuationSeparator" w:id="0">
    <w:p w14:paraId="3050D4F1" w14:textId="77777777" w:rsidR="00A84C34" w:rsidRDefault="00A8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7AD9" w14:textId="77777777" w:rsidR="00A84C34" w:rsidRDefault="00A84C34">
      <w:pPr>
        <w:spacing w:after="0" w:line="240" w:lineRule="auto"/>
      </w:pPr>
      <w:r>
        <w:separator/>
      </w:r>
    </w:p>
  </w:footnote>
  <w:footnote w:type="continuationSeparator" w:id="0">
    <w:p w14:paraId="41AFAA4C" w14:textId="77777777" w:rsidR="00A84C34" w:rsidRDefault="00A8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4942" w14:textId="77777777" w:rsidR="00A84C34" w:rsidRDefault="00A84C34" w:rsidP="00706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62CDC" w14:textId="77777777" w:rsidR="00A84C34" w:rsidRDefault="00A84C34" w:rsidP="007065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1E02" w14:textId="77777777" w:rsidR="00A84C34" w:rsidRPr="00706552" w:rsidRDefault="00A84C34" w:rsidP="00706552">
    <w:pPr>
      <w:pStyle w:val="Header"/>
      <w:framePr w:wrap="around" w:vAnchor="text" w:hAnchor="page" w:x="10621" w:y="1"/>
      <w:rPr>
        <w:rStyle w:val="PageNumber"/>
        <w:rFonts w:ascii="Times New Roman" w:hAnsi="Times New Roman" w:cs="Times New Roman"/>
      </w:rPr>
    </w:pPr>
    <w:r w:rsidRPr="00706552">
      <w:rPr>
        <w:rStyle w:val="PageNumber"/>
        <w:rFonts w:ascii="Times New Roman" w:hAnsi="Times New Roman" w:cs="Times New Roman"/>
      </w:rPr>
      <w:fldChar w:fldCharType="begin"/>
    </w:r>
    <w:r w:rsidRPr="00706552">
      <w:rPr>
        <w:rStyle w:val="PageNumber"/>
        <w:rFonts w:ascii="Times New Roman" w:hAnsi="Times New Roman" w:cs="Times New Roman"/>
      </w:rPr>
      <w:instrText xml:space="preserve">PAGE  </w:instrText>
    </w:r>
    <w:r w:rsidRPr="00706552">
      <w:rPr>
        <w:rStyle w:val="PageNumber"/>
        <w:rFonts w:ascii="Times New Roman" w:hAnsi="Times New Roman" w:cs="Times New Roman"/>
      </w:rPr>
      <w:fldChar w:fldCharType="separate"/>
    </w:r>
    <w:r w:rsidR="006E3ABB">
      <w:rPr>
        <w:rStyle w:val="PageNumber"/>
        <w:rFonts w:ascii="Times New Roman" w:hAnsi="Times New Roman" w:cs="Times New Roman"/>
        <w:noProof/>
      </w:rPr>
      <w:t>1</w:t>
    </w:r>
    <w:r w:rsidRPr="00706552">
      <w:rPr>
        <w:rStyle w:val="PageNumber"/>
        <w:rFonts w:ascii="Times New Roman" w:hAnsi="Times New Roman" w:cs="Times New Roman"/>
      </w:rPr>
      <w:fldChar w:fldCharType="end"/>
    </w:r>
  </w:p>
  <w:p w14:paraId="4E8B0645" w14:textId="26AEE9C3" w:rsidR="00A84C34" w:rsidRDefault="00A84C34" w:rsidP="00706552">
    <w:pPr>
      <w:tabs>
        <w:tab w:val="center" w:pos="4320"/>
        <w:tab w:val="right" w:pos="8640"/>
      </w:tabs>
      <w:spacing w:after="0" w:line="240" w:lineRule="auto"/>
      <w:ind w:right="360"/>
    </w:pPr>
    <w:r>
      <w:tab/>
    </w:r>
  </w:p>
  <w:p w14:paraId="467C7336" w14:textId="77777777" w:rsidR="00A84C34" w:rsidRDefault="00A84C34">
    <w:pPr>
      <w:tabs>
        <w:tab w:val="center" w:pos="4320"/>
        <w:tab w:val="right" w:pos="8640"/>
      </w:tabs>
      <w:spacing w:after="0" w:line="240" w:lineRule="aut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B46F5"/>
    <w:multiLevelType w:val="hybridMultilevel"/>
    <w:tmpl w:val="C56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52B4"/>
    <w:multiLevelType w:val="multilevel"/>
    <w:tmpl w:val="FC7814B2"/>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8571171"/>
    <w:multiLevelType w:val="hybridMultilevel"/>
    <w:tmpl w:val="AFE8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1F3F"/>
    <w:multiLevelType w:val="multilevel"/>
    <w:tmpl w:val="F7C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45B7E"/>
    <w:multiLevelType w:val="hybridMultilevel"/>
    <w:tmpl w:val="A15C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0BBF"/>
    <w:multiLevelType w:val="hybridMultilevel"/>
    <w:tmpl w:val="AC4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37FD2"/>
    <w:multiLevelType w:val="hybridMultilevel"/>
    <w:tmpl w:val="BAF4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D4"/>
    <w:multiLevelType w:val="hybridMultilevel"/>
    <w:tmpl w:val="CCC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3D65"/>
    <w:multiLevelType w:val="multilevel"/>
    <w:tmpl w:val="053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2328A"/>
    <w:multiLevelType w:val="multilevel"/>
    <w:tmpl w:val="155CE174"/>
    <w:lvl w:ilvl="0">
      <w:start w:val="2"/>
      <w:numFmt w:val="upperLetter"/>
      <w:lvlText w:val="%1."/>
      <w:lvlJc w:val="left"/>
      <w:pPr>
        <w:ind w:left="0" w:firstLine="360"/>
      </w:pPr>
      <w:rPr>
        <w:rFonts w:hint="default"/>
        <w:b/>
        <w:color w:val="000000" w:themeColor="text1"/>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12" w15:restartNumberingAfterBreak="0">
    <w:nsid w:val="3EAC08B6"/>
    <w:multiLevelType w:val="multilevel"/>
    <w:tmpl w:val="D85E26C4"/>
    <w:lvl w:ilvl="0">
      <w:start w:val="1"/>
      <w:numFmt w:val="bullet"/>
      <w:lvlText w:val="●"/>
      <w:lvlJc w:val="left"/>
      <w:pPr>
        <w:ind w:left="720" w:firstLine="360"/>
      </w:pPr>
      <w:rPr>
        <w:rFonts w:ascii="Arial" w:eastAsia="Arial" w:hAnsi="Arial" w:cs="Arial"/>
        <w:u w:val="no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B56782A"/>
    <w:multiLevelType w:val="hybridMultilevel"/>
    <w:tmpl w:val="6BF8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773A0"/>
    <w:multiLevelType w:val="hybridMultilevel"/>
    <w:tmpl w:val="92485132"/>
    <w:lvl w:ilvl="0" w:tplc="B3D6BB28">
      <w:start w:val="1"/>
      <w:numFmt w:val="decimal"/>
      <w:lvlText w:val="%1"/>
      <w:lvlJc w:val="left"/>
      <w:pPr>
        <w:ind w:left="1080" w:hanging="72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941FD"/>
    <w:multiLevelType w:val="hybridMultilevel"/>
    <w:tmpl w:val="A3D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B35FD"/>
    <w:multiLevelType w:val="multilevel"/>
    <w:tmpl w:val="1ED086E4"/>
    <w:lvl w:ilvl="0">
      <w:start w:val="3"/>
      <w:numFmt w:val="upperLetter"/>
      <w:lvlText w:val="%1."/>
      <w:lvlJc w:val="left"/>
      <w:pPr>
        <w:ind w:left="0" w:firstLine="360"/>
      </w:pPr>
      <w:rPr>
        <w:rFonts w:hint="default"/>
        <w:b w:val="0"/>
        <w:color w:val="000000" w:themeColor="text1"/>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17" w15:restartNumberingAfterBreak="0">
    <w:nsid w:val="5865698E"/>
    <w:multiLevelType w:val="hybridMultilevel"/>
    <w:tmpl w:val="876C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74F35"/>
    <w:multiLevelType w:val="hybridMultilevel"/>
    <w:tmpl w:val="B9A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14AE"/>
    <w:multiLevelType w:val="multilevel"/>
    <w:tmpl w:val="63DA05E8"/>
    <w:lvl w:ilvl="0">
      <w:start w:val="2"/>
      <w:numFmt w:val="decimal"/>
      <w:lvlText w:val="%1."/>
      <w:lvlJc w:val="left"/>
      <w:pPr>
        <w:ind w:left="0" w:firstLine="360"/>
      </w:pPr>
      <w:rPr>
        <w:rFonts w:hint="default"/>
        <w:b w:val="0"/>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20" w15:restartNumberingAfterBreak="0">
    <w:nsid w:val="5FAE6703"/>
    <w:multiLevelType w:val="hybridMultilevel"/>
    <w:tmpl w:val="559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459E5"/>
    <w:multiLevelType w:val="multilevel"/>
    <w:tmpl w:val="F0F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127A3"/>
    <w:multiLevelType w:val="hybridMultilevel"/>
    <w:tmpl w:val="97E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E5511"/>
    <w:multiLevelType w:val="multilevel"/>
    <w:tmpl w:val="D3E485DE"/>
    <w:lvl w:ilvl="0">
      <w:start w:val="1"/>
      <w:numFmt w:val="upperLetter"/>
      <w:lvlText w:val="%1."/>
      <w:lvlJc w:val="left"/>
      <w:pPr>
        <w:ind w:left="0" w:firstLine="360"/>
      </w:pPr>
      <w:rPr>
        <w:rFonts w:hint="default"/>
        <w:b/>
        <w:color w:val="000000" w:themeColor="text1"/>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24" w15:restartNumberingAfterBreak="0">
    <w:nsid w:val="7D2D0A06"/>
    <w:multiLevelType w:val="hybridMultilevel"/>
    <w:tmpl w:val="4EC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8"/>
  </w:num>
  <w:num w:numId="6">
    <w:abstractNumId w:val="0"/>
  </w:num>
  <w:num w:numId="7">
    <w:abstractNumId w:val="1"/>
  </w:num>
  <w:num w:numId="8">
    <w:abstractNumId w:val="13"/>
  </w:num>
  <w:num w:numId="9">
    <w:abstractNumId w:val="22"/>
  </w:num>
  <w:num w:numId="10">
    <w:abstractNumId w:val="2"/>
  </w:num>
  <w:num w:numId="11">
    <w:abstractNumId w:val="24"/>
  </w:num>
  <w:num w:numId="12">
    <w:abstractNumId w:val="20"/>
  </w:num>
  <w:num w:numId="13">
    <w:abstractNumId w:val="17"/>
  </w:num>
  <w:num w:numId="14">
    <w:abstractNumId w:val="18"/>
  </w:num>
  <w:num w:numId="15">
    <w:abstractNumId w:val="9"/>
  </w:num>
  <w:num w:numId="16">
    <w:abstractNumId w:val="10"/>
  </w:num>
  <w:num w:numId="17">
    <w:abstractNumId w:val="5"/>
  </w:num>
  <w:num w:numId="18">
    <w:abstractNumId w:val="19"/>
  </w:num>
  <w:num w:numId="19">
    <w:abstractNumId w:val="23"/>
  </w:num>
  <w:num w:numId="20">
    <w:abstractNumId w:val="16"/>
  </w:num>
  <w:num w:numId="21">
    <w:abstractNumId w:val="14"/>
  </w:num>
  <w:num w:numId="22">
    <w:abstractNumId w:val="6"/>
  </w:num>
  <w:num w:numId="23">
    <w:abstractNumId w:val="1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B0"/>
    <w:rsid w:val="00001B74"/>
    <w:rsid w:val="000023CE"/>
    <w:rsid w:val="0000301E"/>
    <w:rsid w:val="00004E01"/>
    <w:rsid w:val="00004FBE"/>
    <w:rsid w:val="00005FF5"/>
    <w:rsid w:val="000062DD"/>
    <w:rsid w:val="00007251"/>
    <w:rsid w:val="00007D45"/>
    <w:rsid w:val="000109D5"/>
    <w:rsid w:val="00010F46"/>
    <w:rsid w:val="000168A2"/>
    <w:rsid w:val="00016F15"/>
    <w:rsid w:val="00020C31"/>
    <w:rsid w:val="00021CD9"/>
    <w:rsid w:val="00021E67"/>
    <w:rsid w:val="00024525"/>
    <w:rsid w:val="0002464B"/>
    <w:rsid w:val="0002648C"/>
    <w:rsid w:val="0002749E"/>
    <w:rsid w:val="00030386"/>
    <w:rsid w:val="00034B22"/>
    <w:rsid w:val="00035735"/>
    <w:rsid w:val="00035E7B"/>
    <w:rsid w:val="000459B3"/>
    <w:rsid w:val="000463F8"/>
    <w:rsid w:val="000472EB"/>
    <w:rsid w:val="00051225"/>
    <w:rsid w:val="0005571C"/>
    <w:rsid w:val="00057600"/>
    <w:rsid w:val="000615C3"/>
    <w:rsid w:val="0006202B"/>
    <w:rsid w:val="000636D7"/>
    <w:rsid w:val="0006655B"/>
    <w:rsid w:val="000706DA"/>
    <w:rsid w:val="000718A6"/>
    <w:rsid w:val="00072CBA"/>
    <w:rsid w:val="00077EDB"/>
    <w:rsid w:val="00083978"/>
    <w:rsid w:val="00083E68"/>
    <w:rsid w:val="000858FF"/>
    <w:rsid w:val="00087B97"/>
    <w:rsid w:val="000909E0"/>
    <w:rsid w:val="00091D4D"/>
    <w:rsid w:val="0009273D"/>
    <w:rsid w:val="000945E8"/>
    <w:rsid w:val="000958DA"/>
    <w:rsid w:val="00095E78"/>
    <w:rsid w:val="00095FF4"/>
    <w:rsid w:val="000978EE"/>
    <w:rsid w:val="000A0B73"/>
    <w:rsid w:val="000A2DBC"/>
    <w:rsid w:val="000A388F"/>
    <w:rsid w:val="000A50FF"/>
    <w:rsid w:val="000B11D7"/>
    <w:rsid w:val="000B62E1"/>
    <w:rsid w:val="000C10DF"/>
    <w:rsid w:val="000C1677"/>
    <w:rsid w:val="000C3FAF"/>
    <w:rsid w:val="000C4CED"/>
    <w:rsid w:val="000C5EC6"/>
    <w:rsid w:val="000D0C7E"/>
    <w:rsid w:val="000D1138"/>
    <w:rsid w:val="000D33D0"/>
    <w:rsid w:val="000D4D2C"/>
    <w:rsid w:val="000D5318"/>
    <w:rsid w:val="000D5BAE"/>
    <w:rsid w:val="000D764E"/>
    <w:rsid w:val="000E106D"/>
    <w:rsid w:val="000E4063"/>
    <w:rsid w:val="000E5187"/>
    <w:rsid w:val="000E5999"/>
    <w:rsid w:val="000E5F15"/>
    <w:rsid w:val="000E6139"/>
    <w:rsid w:val="000E7F18"/>
    <w:rsid w:val="000F14FE"/>
    <w:rsid w:val="000F27CC"/>
    <w:rsid w:val="000F2A31"/>
    <w:rsid w:val="000F3058"/>
    <w:rsid w:val="00100E94"/>
    <w:rsid w:val="00101AE8"/>
    <w:rsid w:val="00102423"/>
    <w:rsid w:val="001030E7"/>
    <w:rsid w:val="00113A41"/>
    <w:rsid w:val="00116361"/>
    <w:rsid w:val="00116625"/>
    <w:rsid w:val="00121098"/>
    <w:rsid w:val="001225D7"/>
    <w:rsid w:val="00124EF6"/>
    <w:rsid w:val="00126F52"/>
    <w:rsid w:val="00130037"/>
    <w:rsid w:val="00131531"/>
    <w:rsid w:val="001316CF"/>
    <w:rsid w:val="0013200A"/>
    <w:rsid w:val="00133B46"/>
    <w:rsid w:val="00134ADA"/>
    <w:rsid w:val="00135E22"/>
    <w:rsid w:val="00140F89"/>
    <w:rsid w:val="001426C9"/>
    <w:rsid w:val="00142BDC"/>
    <w:rsid w:val="00156550"/>
    <w:rsid w:val="0016312C"/>
    <w:rsid w:val="001659A8"/>
    <w:rsid w:val="00165E09"/>
    <w:rsid w:val="00166EAD"/>
    <w:rsid w:val="00171728"/>
    <w:rsid w:val="0017350A"/>
    <w:rsid w:val="0017768C"/>
    <w:rsid w:val="001830D3"/>
    <w:rsid w:val="0018337A"/>
    <w:rsid w:val="00184BC4"/>
    <w:rsid w:val="00184C89"/>
    <w:rsid w:val="001850DF"/>
    <w:rsid w:val="00186721"/>
    <w:rsid w:val="00186CFD"/>
    <w:rsid w:val="0018736A"/>
    <w:rsid w:val="001910A6"/>
    <w:rsid w:val="00193805"/>
    <w:rsid w:val="0019555A"/>
    <w:rsid w:val="00197DAC"/>
    <w:rsid w:val="001A0808"/>
    <w:rsid w:val="001A0AA1"/>
    <w:rsid w:val="001A1601"/>
    <w:rsid w:val="001A2653"/>
    <w:rsid w:val="001A2849"/>
    <w:rsid w:val="001A4287"/>
    <w:rsid w:val="001A50F6"/>
    <w:rsid w:val="001B0354"/>
    <w:rsid w:val="001B4266"/>
    <w:rsid w:val="001B5297"/>
    <w:rsid w:val="001B6DF2"/>
    <w:rsid w:val="001C1B6A"/>
    <w:rsid w:val="001C402E"/>
    <w:rsid w:val="001C7094"/>
    <w:rsid w:val="001D0369"/>
    <w:rsid w:val="001D2B80"/>
    <w:rsid w:val="001D2C86"/>
    <w:rsid w:val="001D73BC"/>
    <w:rsid w:val="001E00D1"/>
    <w:rsid w:val="001E1911"/>
    <w:rsid w:val="001E39A0"/>
    <w:rsid w:val="001E7432"/>
    <w:rsid w:val="001E7739"/>
    <w:rsid w:val="001E7AD0"/>
    <w:rsid w:val="001F3FDF"/>
    <w:rsid w:val="001F52F9"/>
    <w:rsid w:val="001F5E14"/>
    <w:rsid w:val="00202C96"/>
    <w:rsid w:val="002077F4"/>
    <w:rsid w:val="002079B2"/>
    <w:rsid w:val="0021011E"/>
    <w:rsid w:val="0021011F"/>
    <w:rsid w:val="00210E7F"/>
    <w:rsid w:val="00216603"/>
    <w:rsid w:val="0021772C"/>
    <w:rsid w:val="002206A5"/>
    <w:rsid w:val="002236DA"/>
    <w:rsid w:val="00224B00"/>
    <w:rsid w:val="002251EC"/>
    <w:rsid w:val="00226376"/>
    <w:rsid w:val="002278EB"/>
    <w:rsid w:val="00236DBC"/>
    <w:rsid w:val="002376CA"/>
    <w:rsid w:val="00241169"/>
    <w:rsid w:val="00241853"/>
    <w:rsid w:val="00246689"/>
    <w:rsid w:val="0025040D"/>
    <w:rsid w:val="0025602B"/>
    <w:rsid w:val="00260A0C"/>
    <w:rsid w:val="002629AE"/>
    <w:rsid w:val="00265522"/>
    <w:rsid w:val="00266430"/>
    <w:rsid w:val="00272102"/>
    <w:rsid w:val="0027538F"/>
    <w:rsid w:val="00277A11"/>
    <w:rsid w:val="00280D68"/>
    <w:rsid w:val="0028138F"/>
    <w:rsid w:val="00282CDE"/>
    <w:rsid w:val="002846DF"/>
    <w:rsid w:val="00284A6E"/>
    <w:rsid w:val="00287022"/>
    <w:rsid w:val="002874AA"/>
    <w:rsid w:val="0029060A"/>
    <w:rsid w:val="0029550E"/>
    <w:rsid w:val="002961E1"/>
    <w:rsid w:val="002B4D39"/>
    <w:rsid w:val="002B598B"/>
    <w:rsid w:val="002C0F4A"/>
    <w:rsid w:val="002C112E"/>
    <w:rsid w:val="002C239C"/>
    <w:rsid w:val="002C6E1C"/>
    <w:rsid w:val="002C6F8A"/>
    <w:rsid w:val="002C7A05"/>
    <w:rsid w:val="002D34DD"/>
    <w:rsid w:val="002E0A28"/>
    <w:rsid w:val="002E0CF9"/>
    <w:rsid w:val="002E495A"/>
    <w:rsid w:val="002F018A"/>
    <w:rsid w:val="002F0811"/>
    <w:rsid w:val="002F0C83"/>
    <w:rsid w:val="002F1F88"/>
    <w:rsid w:val="002F2FBC"/>
    <w:rsid w:val="002F3FCB"/>
    <w:rsid w:val="002F6E6F"/>
    <w:rsid w:val="003035D2"/>
    <w:rsid w:val="00311EBF"/>
    <w:rsid w:val="0031452F"/>
    <w:rsid w:val="00316052"/>
    <w:rsid w:val="00320B17"/>
    <w:rsid w:val="0032451F"/>
    <w:rsid w:val="00332E9C"/>
    <w:rsid w:val="00335B2C"/>
    <w:rsid w:val="0033626F"/>
    <w:rsid w:val="00341313"/>
    <w:rsid w:val="00341C60"/>
    <w:rsid w:val="00341DF2"/>
    <w:rsid w:val="00342A1E"/>
    <w:rsid w:val="00343B4F"/>
    <w:rsid w:val="00346812"/>
    <w:rsid w:val="00346966"/>
    <w:rsid w:val="003472B2"/>
    <w:rsid w:val="0034790C"/>
    <w:rsid w:val="0035372D"/>
    <w:rsid w:val="00356D03"/>
    <w:rsid w:val="00362E5B"/>
    <w:rsid w:val="003630E5"/>
    <w:rsid w:val="003657B6"/>
    <w:rsid w:val="003658F9"/>
    <w:rsid w:val="003734BA"/>
    <w:rsid w:val="00374CD2"/>
    <w:rsid w:val="00377F46"/>
    <w:rsid w:val="0038178F"/>
    <w:rsid w:val="00381C43"/>
    <w:rsid w:val="00381E99"/>
    <w:rsid w:val="00382B62"/>
    <w:rsid w:val="00394A12"/>
    <w:rsid w:val="003A1CBD"/>
    <w:rsid w:val="003A1F10"/>
    <w:rsid w:val="003A2889"/>
    <w:rsid w:val="003A2D45"/>
    <w:rsid w:val="003A51A6"/>
    <w:rsid w:val="003B0B0B"/>
    <w:rsid w:val="003B1783"/>
    <w:rsid w:val="003B19AF"/>
    <w:rsid w:val="003B215B"/>
    <w:rsid w:val="003B22D4"/>
    <w:rsid w:val="003B3B71"/>
    <w:rsid w:val="003B77BC"/>
    <w:rsid w:val="003C3A95"/>
    <w:rsid w:val="003C71DB"/>
    <w:rsid w:val="003D0E2E"/>
    <w:rsid w:val="003D684F"/>
    <w:rsid w:val="003D70C0"/>
    <w:rsid w:val="003E040B"/>
    <w:rsid w:val="003E45B7"/>
    <w:rsid w:val="003E604F"/>
    <w:rsid w:val="003E77A8"/>
    <w:rsid w:val="003F2295"/>
    <w:rsid w:val="00407132"/>
    <w:rsid w:val="00410420"/>
    <w:rsid w:val="00416C2E"/>
    <w:rsid w:val="00421CE5"/>
    <w:rsid w:val="00426697"/>
    <w:rsid w:val="00433EC3"/>
    <w:rsid w:val="004353F6"/>
    <w:rsid w:val="004364E6"/>
    <w:rsid w:val="004467A3"/>
    <w:rsid w:val="00447045"/>
    <w:rsid w:val="0044745E"/>
    <w:rsid w:val="0045194C"/>
    <w:rsid w:val="0045603D"/>
    <w:rsid w:val="00457009"/>
    <w:rsid w:val="00460A4E"/>
    <w:rsid w:val="004670AA"/>
    <w:rsid w:val="00472F84"/>
    <w:rsid w:val="00473011"/>
    <w:rsid w:val="00473BE3"/>
    <w:rsid w:val="00475106"/>
    <w:rsid w:val="00477EAA"/>
    <w:rsid w:val="00477FB3"/>
    <w:rsid w:val="004802B0"/>
    <w:rsid w:val="0048109C"/>
    <w:rsid w:val="0048331D"/>
    <w:rsid w:val="00483D37"/>
    <w:rsid w:val="00484611"/>
    <w:rsid w:val="00491422"/>
    <w:rsid w:val="004979A0"/>
    <w:rsid w:val="004A1D91"/>
    <w:rsid w:val="004A2DB6"/>
    <w:rsid w:val="004A4815"/>
    <w:rsid w:val="004B0889"/>
    <w:rsid w:val="004B23C2"/>
    <w:rsid w:val="004B332E"/>
    <w:rsid w:val="004B7950"/>
    <w:rsid w:val="004B7FE2"/>
    <w:rsid w:val="004C01E2"/>
    <w:rsid w:val="004C4419"/>
    <w:rsid w:val="004C54CE"/>
    <w:rsid w:val="004C5A28"/>
    <w:rsid w:val="004C63DE"/>
    <w:rsid w:val="004D0EC5"/>
    <w:rsid w:val="004D1302"/>
    <w:rsid w:val="004D2048"/>
    <w:rsid w:val="004D3C7A"/>
    <w:rsid w:val="004D41B0"/>
    <w:rsid w:val="004D63AD"/>
    <w:rsid w:val="004D7156"/>
    <w:rsid w:val="004E399B"/>
    <w:rsid w:val="004E5AED"/>
    <w:rsid w:val="004F0236"/>
    <w:rsid w:val="004F33E1"/>
    <w:rsid w:val="004F5740"/>
    <w:rsid w:val="004F6F60"/>
    <w:rsid w:val="004F75AF"/>
    <w:rsid w:val="0050094B"/>
    <w:rsid w:val="005049B7"/>
    <w:rsid w:val="00504D2F"/>
    <w:rsid w:val="0051122A"/>
    <w:rsid w:val="00513105"/>
    <w:rsid w:val="0051555C"/>
    <w:rsid w:val="00516B3E"/>
    <w:rsid w:val="00522E5D"/>
    <w:rsid w:val="0052433C"/>
    <w:rsid w:val="0052597A"/>
    <w:rsid w:val="00530C54"/>
    <w:rsid w:val="005362D0"/>
    <w:rsid w:val="00537331"/>
    <w:rsid w:val="005442DB"/>
    <w:rsid w:val="00545997"/>
    <w:rsid w:val="00554F8B"/>
    <w:rsid w:val="00556407"/>
    <w:rsid w:val="0055732F"/>
    <w:rsid w:val="0055737B"/>
    <w:rsid w:val="00560FB9"/>
    <w:rsid w:val="005612FA"/>
    <w:rsid w:val="005624C4"/>
    <w:rsid w:val="00562E91"/>
    <w:rsid w:val="00562FF2"/>
    <w:rsid w:val="0056338B"/>
    <w:rsid w:val="00563F77"/>
    <w:rsid w:val="00563FB8"/>
    <w:rsid w:val="005654F9"/>
    <w:rsid w:val="00567DCA"/>
    <w:rsid w:val="005705C6"/>
    <w:rsid w:val="005716D7"/>
    <w:rsid w:val="0057258B"/>
    <w:rsid w:val="005726E5"/>
    <w:rsid w:val="0057485B"/>
    <w:rsid w:val="00575F74"/>
    <w:rsid w:val="00580358"/>
    <w:rsid w:val="005808BD"/>
    <w:rsid w:val="00581EEF"/>
    <w:rsid w:val="00584F46"/>
    <w:rsid w:val="00585B08"/>
    <w:rsid w:val="00586EE9"/>
    <w:rsid w:val="00590108"/>
    <w:rsid w:val="00592EF2"/>
    <w:rsid w:val="005954B0"/>
    <w:rsid w:val="00596324"/>
    <w:rsid w:val="00596B93"/>
    <w:rsid w:val="005A2A65"/>
    <w:rsid w:val="005A308D"/>
    <w:rsid w:val="005A44B6"/>
    <w:rsid w:val="005A4FCC"/>
    <w:rsid w:val="005A548B"/>
    <w:rsid w:val="005B0EF5"/>
    <w:rsid w:val="005B2721"/>
    <w:rsid w:val="005B2A87"/>
    <w:rsid w:val="005B2D83"/>
    <w:rsid w:val="005B4423"/>
    <w:rsid w:val="005B6F64"/>
    <w:rsid w:val="005B6F81"/>
    <w:rsid w:val="005C2AD6"/>
    <w:rsid w:val="005C2AE0"/>
    <w:rsid w:val="005C3016"/>
    <w:rsid w:val="005C451D"/>
    <w:rsid w:val="005C7E81"/>
    <w:rsid w:val="005D052B"/>
    <w:rsid w:val="005E2A8A"/>
    <w:rsid w:val="005E3AD4"/>
    <w:rsid w:val="005E3B0C"/>
    <w:rsid w:val="005E5BCE"/>
    <w:rsid w:val="005F136D"/>
    <w:rsid w:val="005F2951"/>
    <w:rsid w:val="005F44E4"/>
    <w:rsid w:val="005F6072"/>
    <w:rsid w:val="005F7399"/>
    <w:rsid w:val="006001F2"/>
    <w:rsid w:val="00600E5C"/>
    <w:rsid w:val="00601770"/>
    <w:rsid w:val="00602606"/>
    <w:rsid w:val="00603264"/>
    <w:rsid w:val="00604BCC"/>
    <w:rsid w:val="00614B55"/>
    <w:rsid w:val="00625733"/>
    <w:rsid w:val="00631AB3"/>
    <w:rsid w:val="00634FC1"/>
    <w:rsid w:val="00635C49"/>
    <w:rsid w:val="00636995"/>
    <w:rsid w:val="00640888"/>
    <w:rsid w:val="00640B50"/>
    <w:rsid w:val="00643170"/>
    <w:rsid w:val="0064353E"/>
    <w:rsid w:val="00645FA5"/>
    <w:rsid w:val="006541EB"/>
    <w:rsid w:val="00655EC9"/>
    <w:rsid w:val="006635D8"/>
    <w:rsid w:val="00663B7E"/>
    <w:rsid w:val="0067200C"/>
    <w:rsid w:val="00672FAC"/>
    <w:rsid w:val="00675AE5"/>
    <w:rsid w:val="006776F0"/>
    <w:rsid w:val="006812FD"/>
    <w:rsid w:val="006863F6"/>
    <w:rsid w:val="0069139E"/>
    <w:rsid w:val="00691BE2"/>
    <w:rsid w:val="00694747"/>
    <w:rsid w:val="006948B8"/>
    <w:rsid w:val="006968E8"/>
    <w:rsid w:val="006A68DD"/>
    <w:rsid w:val="006A6C3D"/>
    <w:rsid w:val="006A6D9E"/>
    <w:rsid w:val="006A727A"/>
    <w:rsid w:val="006B0D17"/>
    <w:rsid w:val="006B4CA0"/>
    <w:rsid w:val="006B4E8A"/>
    <w:rsid w:val="006B69A8"/>
    <w:rsid w:val="006C0E7D"/>
    <w:rsid w:val="006C25E1"/>
    <w:rsid w:val="006C360F"/>
    <w:rsid w:val="006C389D"/>
    <w:rsid w:val="006C5E3D"/>
    <w:rsid w:val="006D0FDE"/>
    <w:rsid w:val="006D7CF8"/>
    <w:rsid w:val="006D7EF5"/>
    <w:rsid w:val="006E0742"/>
    <w:rsid w:val="006E0874"/>
    <w:rsid w:val="006E14FD"/>
    <w:rsid w:val="006E269D"/>
    <w:rsid w:val="006E34F3"/>
    <w:rsid w:val="006E3ABB"/>
    <w:rsid w:val="006E4442"/>
    <w:rsid w:val="006E4BD3"/>
    <w:rsid w:val="006E6E0D"/>
    <w:rsid w:val="006F25A1"/>
    <w:rsid w:val="006F30C0"/>
    <w:rsid w:val="0070176D"/>
    <w:rsid w:val="00706552"/>
    <w:rsid w:val="0070708A"/>
    <w:rsid w:val="007072E5"/>
    <w:rsid w:val="00707D3A"/>
    <w:rsid w:val="00710B64"/>
    <w:rsid w:val="00713F4D"/>
    <w:rsid w:val="007157CE"/>
    <w:rsid w:val="007168F3"/>
    <w:rsid w:val="00721D85"/>
    <w:rsid w:val="007260BB"/>
    <w:rsid w:val="007274BF"/>
    <w:rsid w:val="007302C9"/>
    <w:rsid w:val="007318D5"/>
    <w:rsid w:val="0073272E"/>
    <w:rsid w:val="00744B59"/>
    <w:rsid w:val="007468A1"/>
    <w:rsid w:val="00753BE5"/>
    <w:rsid w:val="0075477E"/>
    <w:rsid w:val="0075524E"/>
    <w:rsid w:val="00762657"/>
    <w:rsid w:val="00762801"/>
    <w:rsid w:val="00763E7F"/>
    <w:rsid w:val="007646DF"/>
    <w:rsid w:val="00764DBA"/>
    <w:rsid w:val="007655AE"/>
    <w:rsid w:val="007661B6"/>
    <w:rsid w:val="007664B7"/>
    <w:rsid w:val="00767114"/>
    <w:rsid w:val="00767B2E"/>
    <w:rsid w:val="007701DB"/>
    <w:rsid w:val="00770DBE"/>
    <w:rsid w:val="00771134"/>
    <w:rsid w:val="00771766"/>
    <w:rsid w:val="007723C8"/>
    <w:rsid w:val="0077762E"/>
    <w:rsid w:val="00780E30"/>
    <w:rsid w:val="0078125A"/>
    <w:rsid w:val="00782B7F"/>
    <w:rsid w:val="00782E8E"/>
    <w:rsid w:val="00784094"/>
    <w:rsid w:val="007846AD"/>
    <w:rsid w:val="007854AC"/>
    <w:rsid w:val="0079123C"/>
    <w:rsid w:val="007A0533"/>
    <w:rsid w:val="007A25A0"/>
    <w:rsid w:val="007A3088"/>
    <w:rsid w:val="007A38F3"/>
    <w:rsid w:val="007A4FDE"/>
    <w:rsid w:val="007B5156"/>
    <w:rsid w:val="007B58EA"/>
    <w:rsid w:val="007C1DD2"/>
    <w:rsid w:val="007C21FD"/>
    <w:rsid w:val="007C56C7"/>
    <w:rsid w:val="007D0BD2"/>
    <w:rsid w:val="007D13F6"/>
    <w:rsid w:val="007D2035"/>
    <w:rsid w:val="007D226F"/>
    <w:rsid w:val="007D2DB3"/>
    <w:rsid w:val="007D47D6"/>
    <w:rsid w:val="007D4C10"/>
    <w:rsid w:val="007D51C3"/>
    <w:rsid w:val="007D5A5B"/>
    <w:rsid w:val="007D5F81"/>
    <w:rsid w:val="007D6449"/>
    <w:rsid w:val="007D6ABB"/>
    <w:rsid w:val="007D7F87"/>
    <w:rsid w:val="007E1757"/>
    <w:rsid w:val="007E61F1"/>
    <w:rsid w:val="007E7226"/>
    <w:rsid w:val="007F31B0"/>
    <w:rsid w:val="007F4C4B"/>
    <w:rsid w:val="00800734"/>
    <w:rsid w:val="00810DAE"/>
    <w:rsid w:val="0081191D"/>
    <w:rsid w:val="00815C58"/>
    <w:rsid w:val="00816A04"/>
    <w:rsid w:val="0082063A"/>
    <w:rsid w:val="0082248C"/>
    <w:rsid w:val="00826368"/>
    <w:rsid w:val="00827CD8"/>
    <w:rsid w:val="00827EEC"/>
    <w:rsid w:val="00830B23"/>
    <w:rsid w:val="00835F70"/>
    <w:rsid w:val="00836729"/>
    <w:rsid w:val="00840D00"/>
    <w:rsid w:val="00852412"/>
    <w:rsid w:val="008524C0"/>
    <w:rsid w:val="00856ACF"/>
    <w:rsid w:val="0086152D"/>
    <w:rsid w:val="00862704"/>
    <w:rsid w:val="00864693"/>
    <w:rsid w:val="00872C5F"/>
    <w:rsid w:val="00872F96"/>
    <w:rsid w:val="008737BE"/>
    <w:rsid w:val="00873920"/>
    <w:rsid w:val="00874EB4"/>
    <w:rsid w:val="0087517E"/>
    <w:rsid w:val="0088079B"/>
    <w:rsid w:val="00883822"/>
    <w:rsid w:val="008846F9"/>
    <w:rsid w:val="00886769"/>
    <w:rsid w:val="00886E14"/>
    <w:rsid w:val="00887C3F"/>
    <w:rsid w:val="00891107"/>
    <w:rsid w:val="00893056"/>
    <w:rsid w:val="0089559D"/>
    <w:rsid w:val="008957E2"/>
    <w:rsid w:val="00896DFA"/>
    <w:rsid w:val="00897BEB"/>
    <w:rsid w:val="008A28B7"/>
    <w:rsid w:val="008A44FD"/>
    <w:rsid w:val="008A6547"/>
    <w:rsid w:val="008A6DA8"/>
    <w:rsid w:val="008B1C7C"/>
    <w:rsid w:val="008B21D2"/>
    <w:rsid w:val="008B2214"/>
    <w:rsid w:val="008B2D91"/>
    <w:rsid w:val="008C01EB"/>
    <w:rsid w:val="008C0F74"/>
    <w:rsid w:val="008C1339"/>
    <w:rsid w:val="008C3B10"/>
    <w:rsid w:val="008C421E"/>
    <w:rsid w:val="008C448C"/>
    <w:rsid w:val="008C59BB"/>
    <w:rsid w:val="008D267F"/>
    <w:rsid w:val="008E168E"/>
    <w:rsid w:val="008E22B9"/>
    <w:rsid w:val="008E3948"/>
    <w:rsid w:val="008E4C35"/>
    <w:rsid w:val="008E686B"/>
    <w:rsid w:val="008F06F3"/>
    <w:rsid w:val="008F0DD9"/>
    <w:rsid w:val="008F1351"/>
    <w:rsid w:val="008F3D06"/>
    <w:rsid w:val="008F441D"/>
    <w:rsid w:val="008F6498"/>
    <w:rsid w:val="008F7B18"/>
    <w:rsid w:val="008F7DBE"/>
    <w:rsid w:val="0090089A"/>
    <w:rsid w:val="00901C4F"/>
    <w:rsid w:val="00901DA2"/>
    <w:rsid w:val="00902634"/>
    <w:rsid w:val="00906DCA"/>
    <w:rsid w:val="009078E0"/>
    <w:rsid w:val="0091067C"/>
    <w:rsid w:val="009139A4"/>
    <w:rsid w:val="00916F75"/>
    <w:rsid w:val="00920B22"/>
    <w:rsid w:val="00923A4B"/>
    <w:rsid w:val="00931676"/>
    <w:rsid w:val="0093356B"/>
    <w:rsid w:val="009362C3"/>
    <w:rsid w:val="009409C1"/>
    <w:rsid w:val="00943729"/>
    <w:rsid w:val="00945335"/>
    <w:rsid w:val="00947F88"/>
    <w:rsid w:val="00953B82"/>
    <w:rsid w:val="00962BFE"/>
    <w:rsid w:val="00962D33"/>
    <w:rsid w:val="0096378B"/>
    <w:rsid w:val="00964048"/>
    <w:rsid w:val="00964AD0"/>
    <w:rsid w:val="009668EB"/>
    <w:rsid w:val="00966FED"/>
    <w:rsid w:val="00967E78"/>
    <w:rsid w:val="00971D70"/>
    <w:rsid w:val="0097435D"/>
    <w:rsid w:val="00981CD0"/>
    <w:rsid w:val="00986FA4"/>
    <w:rsid w:val="00990865"/>
    <w:rsid w:val="00995E80"/>
    <w:rsid w:val="00996143"/>
    <w:rsid w:val="0099632E"/>
    <w:rsid w:val="009A1F48"/>
    <w:rsid w:val="009A4AD1"/>
    <w:rsid w:val="009A4CC6"/>
    <w:rsid w:val="009A516C"/>
    <w:rsid w:val="009A5379"/>
    <w:rsid w:val="009A76A1"/>
    <w:rsid w:val="009B2E99"/>
    <w:rsid w:val="009B2F94"/>
    <w:rsid w:val="009B3B24"/>
    <w:rsid w:val="009B4052"/>
    <w:rsid w:val="009B65E8"/>
    <w:rsid w:val="009B6CCB"/>
    <w:rsid w:val="009C00EB"/>
    <w:rsid w:val="009C17AC"/>
    <w:rsid w:val="009C4667"/>
    <w:rsid w:val="009C5419"/>
    <w:rsid w:val="009C717A"/>
    <w:rsid w:val="009D2A83"/>
    <w:rsid w:val="009D52BC"/>
    <w:rsid w:val="009D684C"/>
    <w:rsid w:val="009D74A2"/>
    <w:rsid w:val="009E06E9"/>
    <w:rsid w:val="009E1F88"/>
    <w:rsid w:val="009E5148"/>
    <w:rsid w:val="009E6BF1"/>
    <w:rsid w:val="009E7AD4"/>
    <w:rsid w:val="009F1FD5"/>
    <w:rsid w:val="009F3543"/>
    <w:rsid w:val="009F4D1C"/>
    <w:rsid w:val="009F685A"/>
    <w:rsid w:val="009F77AD"/>
    <w:rsid w:val="00A02315"/>
    <w:rsid w:val="00A03B05"/>
    <w:rsid w:val="00A04BE9"/>
    <w:rsid w:val="00A12864"/>
    <w:rsid w:val="00A145C1"/>
    <w:rsid w:val="00A15992"/>
    <w:rsid w:val="00A16A2A"/>
    <w:rsid w:val="00A201FF"/>
    <w:rsid w:val="00A21643"/>
    <w:rsid w:val="00A21E2F"/>
    <w:rsid w:val="00A22FAE"/>
    <w:rsid w:val="00A241A0"/>
    <w:rsid w:val="00A306EB"/>
    <w:rsid w:val="00A311FD"/>
    <w:rsid w:val="00A34A0A"/>
    <w:rsid w:val="00A357C5"/>
    <w:rsid w:val="00A430D7"/>
    <w:rsid w:val="00A5097E"/>
    <w:rsid w:val="00A51281"/>
    <w:rsid w:val="00A519DD"/>
    <w:rsid w:val="00A53023"/>
    <w:rsid w:val="00A53BE7"/>
    <w:rsid w:val="00A55F93"/>
    <w:rsid w:val="00A56934"/>
    <w:rsid w:val="00A57472"/>
    <w:rsid w:val="00A63CA4"/>
    <w:rsid w:val="00A64217"/>
    <w:rsid w:val="00A66C53"/>
    <w:rsid w:val="00A67470"/>
    <w:rsid w:val="00A713B6"/>
    <w:rsid w:val="00A72FB6"/>
    <w:rsid w:val="00A75060"/>
    <w:rsid w:val="00A77B50"/>
    <w:rsid w:val="00A82499"/>
    <w:rsid w:val="00A826E1"/>
    <w:rsid w:val="00A83286"/>
    <w:rsid w:val="00A84C34"/>
    <w:rsid w:val="00A86B7C"/>
    <w:rsid w:val="00A9192F"/>
    <w:rsid w:val="00A93D5E"/>
    <w:rsid w:val="00AA05F9"/>
    <w:rsid w:val="00AA2422"/>
    <w:rsid w:val="00AA4705"/>
    <w:rsid w:val="00AA7AFC"/>
    <w:rsid w:val="00AA7FEA"/>
    <w:rsid w:val="00AB1562"/>
    <w:rsid w:val="00AB352C"/>
    <w:rsid w:val="00AB3941"/>
    <w:rsid w:val="00AB54F7"/>
    <w:rsid w:val="00AC2DB1"/>
    <w:rsid w:val="00AC34FF"/>
    <w:rsid w:val="00AC516E"/>
    <w:rsid w:val="00AC73C5"/>
    <w:rsid w:val="00AD1A4D"/>
    <w:rsid w:val="00AD22B7"/>
    <w:rsid w:val="00AD7AD3"/>
    <w:rsid w:val="00AE558B"/>
    <w:rsid w:val="00AE7762"/>
    <w:rsid w:val="00AF0C66"/>
    <w:rsid w:val="00AF1B7D"/>
    <w:rsid w:val="00AF38E9"/>
    <w:rsid w:val="00AF45EE"/>
    <w:rsid w:val="00B03D73"/>
    <w:rsid w:val="00B056C9"/>
    <w:rsid w:val="00B06529"/>
    <w:rsid w:val="00B10D05"/>
    <w:rsid w:val="00B13C38"/>
    <w:rsid w:val="00B22991"/>
    <w:rsid w:val="00B24BCF"/>
    <w:rsid w:val="00B24F44"/>
    <w:rsid w:val="00B25DF2"/>
    <w:rsid w:val="00B30618"/>
    <w:rsid w:val="00B33264"/>
    <w:rsid w:val="00B35320"/>
    <w:rsid w:val="00B42E5C"/>
    <w:rsid w:val="00B447D8"/>
    <w:rsid w:val="00B44DB1"/>
    <w:rsid w:val="00B47F67"/>
    <w:rsid w:val="00B51AC9"/>
    <w:rsid w:val="00B53D24"/>
    <w:rsid w:val="00B55938"/>
    <w:rsid w:val="00B57610"/>
    <w:rsid w:val="00B633AD"/>
    <w:rsid w:val="00B6345B"/>
    <w:rsid w:val="00B661C4"/>
    <w:rsid w:val="00B664F6"/>
    <w:rsid w:val="00B729C5"/>
    <w:rsid w:val="00B729ED"/>
    <w:rsid w:val="00B73B37"/>
    <w:rsid w:val="00B74459"/>
    <w:rsid w:val="00B7786D"/>
    <w:rsid w:val="00B824AD"/>
    <w:rsid w:val="00B82E4E"/>
    <w:rsid w:val="00B85819"/>
    <w:rsid w:val="00B86147"/>
    <w:rsid w:val="00B86D69"/>
    <w:rsid w:val="00B9028D"/>
    <w:rsid w:val="00B91666"/>
    <w:rsid w:val="00B91A2A"/>
    <w:rsid w:val="00B9359D"/>
    <w:rsid w:val="00BA0A42"/>
    <w:rsid w:val="00BA1D0E"/>
    <w:rsid w:val="00BA2006"/>
    <w:rsid w:val="00BA6303"/>
    <w:rsid w:val="00BB0479"/>
    <w:rsid w:val="00BB183B"/>
    <w:rsid w:val="00BB32B0"/>
    <w:rsid w:val="00BB5075"/>
    <w:rsid w:val="00BB6097"/>
    <w:rsid w:val="00BC090A"/>
    <w:rsid w:val="00BC523C"/>
    <w:rsid w:val="00BC6481"/>
    <w:rsid w:val="00BC7D5E"/>
    <w:rsid w:val="00BD1E50"/>
    <w:rsid w:val="00BD34B2"/>
    <w:rsid w:val="00BE24E0"/>
    <w:rsid w:val="00BE250E"/>
    <w:rsid w:val="00BE275D"/>
    <w:rsid w:val="00BE3ED7"/>
    <w:rsid w:val="00BE4C03"/>
    <w:rsid w:val="00BE5B7B"/>
    <w:rsid w:val="00BE6E5C"/>
    <w:rsid w:val="00BE74CA"/>
    <w:rsid w:val="00BE76A5"/>
    <w:rsid w:val="00BF2326"/>
    <w:rsid w:val="00BF423D"/>
    <w:rsid w:val="00BF593F"/>
    <w:rsid w:val="00C00848"/>
    <w:rsid w:val="00C01E57"/>
    <w:rsid w:val="00C03A67"/>
    <w:rsid w:val="00C04532"/>
    <w:rsid w:val="00C05F62"/>
    <w:rsid w:val="00C0686B"/>
    <w:rsid w:val="00C06E10"/>
    <w:rsid w:val="00C124E0"/>
    <w:rsid w:val="00C15E19"/>
    <w:rsid w:val="00C2330E"/>
    <w:rsid w:val="00C249CC"/>
    <w:rsid w:val="00C24E4D"/>
    <w:rsid w:val="00C25071"/>
    <w:rsid w:val="00C30DFA"/>
    <w:rsid w:val="00C313FC"/>
    <w:rsid w:val="00C32B1B"/>
    <w:rsid w:val="00C3458D"/>
    <w:rsid w:val="00C404F2"/>
    <w:rsid w:val="00C428F8"/>
    <w:rsid w:val="00C462C3"/>
    <w:rsid w:val="00C46CFD"/>
    <w:rsid w:val="00C524E5"/>
    <w:rsid w:val="00C52C64"/>
    <w:rsid w:val="00C56F74"/>
    <w:rsid w:val="00C570EE"/>
    <w:rsid w:val="00C62490"/>
    <w:rsid w:val="00C641C8"/>
    <w:rsid w:val="00C6750E"/>
    <w:rsid w:val="00C71755"/>
    <w:rsid w:val="00C730BE"/>
    <w:rsid w:val="00C73413"/>
    <w:rsid w:val="00C7474E"/>
    <w:rsid w:val="00C74DA7"/>
    <w:rsid w:val="00C772FF"/>
    <w:rsid w:val="00C77DFE"/>
    <w:rsid w:val="00C80813"/>
    <w:rsid w:val="00C82A3E"/>
    <w:rsid w:val="00C82B24"/>
    <w:rsid w:val="00C836D4"/>
    <w:rsid w:val="00C852BB"/>
    <w:rsid w:val="00C87F28"/>
    <w:rsid w:val="00C9259F"/>
    <w:rsid w:val="00C934A5"/>
    <w:rsid w:val="00C962F4"/>
    <w:rsid w:val="00C963E6"/>
    <w:rsid w:val="00C966B3"/>
    <w:rsid w:val="00CA0FAE"/>
    <w:rsid w:val="00CA2867"/>
    <w:rsid w:val="00CA3749"/>
    <w:rsid w:val="00CA4A79"/>
    <w:rsid w:val="00CA5DA6"/>
    <w:rsid w:val="00CA7834"/>
    <w:rsid w:val="00CB01BC"/>
    <w:rsid w:val="00CB11D7"/>
    <w:rsid w:val="00CB3665"/>
    <w:rsid w:val="00CB72F5"/>
    <w:rsid w:val="00CB730B"/>
    <w:rsid w:val="00CB778C"/>
    <w:rsid w:val="00CB7EA6"/>
    <w:rsid w:val="00CC3163"/>
    <w:rsid w:val="00CC401F"/>
    <w:rsid w:val="00CC44B6"/>
    <w:rsid w:val="00CC5DD1"/>
    <w:rsid w:val="00CD060E"/>
    <w:rsid w:val="00CE050E"/>
    <w:rsid w:val="00CE0557"/>
    <w:rsid w:val="00CE345B"/>
    <w:rsid w:val="00CE3618"/>
    <w:rsid w:val="00CE5F07"/>
    <w:rsid w:val="00CE79C2"/>
    <w:rsid w:val="00CE7A50"/>
    <w:rsid w:val="00CF56A6"/>
    <w:rsid w:val="00D00046"/>
    <w:rsid w:val="00D01991"/>
    <w:rsid w:val="00D02197"/>
    <w:rsid w:val="00D02AF8"/>
    <w:rsid w:val="00D042F1"/>
    <w:rsid w:val="00D07673"/>
    <w:rsid w:val="00D1037C"/>
    <w:rsid w:val="00D10FDF"/>
    <w:rsid w:val="00D1176B"/>
    <w:rsid w:val="00D11CEE"/>
    <w:rsid w:val="00D13EC4"/>
    <w:rsid w:val="00D15210"/>
    <w:rsid w:val="00D1541D"/>
    <w:rsid w:val="00D16C9B"/>
    <w:rsid w:val="00D20326"/>
    <w:rsid w:val="00D203D6"/>
    <w:rsid w:val="00D258EC"/>
    <w:rsid w:val="00D37D3B"/>
    <w:rsid w:val="00D40410"/>
    <w:rsid w:val="00D41AB7"/>
    <w:rsid w:val="00D42783"/>
    <w:rsid w:val="00D4374E"/>
    <w:rsid w:val="00D44346"/>
    <w:rsid w:val="00D44419"/>
    <w:rsid w:val="00D46489"/>
    <w:rsid w:val="00D46BA7"/>
    <w:rsid w:val="00D46BB9"/>
    <w:rsid w:val="00D5104F"/>
    <w:rsid w:val="00D51B10"/>
    <w:rsid w:val="00D523CE"/>
    <w:rsid w:val="00D55908"/>
    <w:rsid w:val="00D55AC9"/>
    <w:rsid w:val="00D61247"/>
    <w:rsid w:val="00D61C22"/>
    <w:rsid w:val="00D65953"/>
    <w:rsid w:val="00D663A2"/>
    <w:rsid w:val="00D6695F"/>
    <w:rsid w:val="00D6747E"/>
    <w:rsid w:val="00D67548"/>
    <w:rsid w:val="00D67832"/>
    <w:rsid w:val="00D70FAB"/>
    <w:rsid w:val="00D72239"/>
    <w:rsid w:val="00D73FF3"/>
    <w:rsid w:val="00D86D9B"/>
    <w:rsid w:val="00D909C7"/>
    <w:rsid w:val="00D9226F"/>
    <w:rsid w:val="00D96540"/>
    <w:rsid w:val="00DA50AB"/>
    <w:rsid w:val="00DA6920"/>
    <w:rsid w:val="00DA7670"/>
    <w:rsid w:val="00DB0130"/>
    <w:rsid w:val="00DC299B"/>
    <w:rsid w:val="00DC3368"/>
    <w:rsid w:val="00DC397A"/>
    <w:rsid w:val="00DC5B5B"/>
    <w:rsid w:val="00DC72F6"/>
    <w:rsid w:val="00DD3463"/>
    <w:rsid w:val="00DD3ABF"/>
    <w:rsid w:val="00DD42D7"/>
    <w:rsid w:val="00DD7BFB"/>
    <w:rsid w:val="00DE2678"/>
    <w:rsid w:val="00DE292F"/>
    <w:rsid w:val="00DF008D"/>
    <w:rsid w:val="00DF1961"/>
    <w:rsid w:val="00DF262E"/>
    <w:rsid w:val="00DF75C4"/>
    <w:rsid w:val="00DF7966"/>
    <w:rsid w:val="00E01820"/>
    <w:rsid w:val="00E04F2A"/>
    <w:rsid w:val="00E05AFB"/>
    <w:rsid w:val="00E06538"/>
    <w:rsid w:val="00E1501C"/>
    <w:rsid w:val="00E17DF4"/>
    <w:rsid w:val="00E22552"/>
    <w:rsid w:val="00E22A2F"/>
    <w:rsid w:val="00E22EE9"/>
    <w:rsid w:val="00E2392E"/>
    <w:rsid w:val="00E23A5F"/>
    <w:rsid w:val="00E243FD"/>
    <w:rsid w:val="00E27F82"/>
    <w:rsid w:val="00E327BC"/>
    <w:rsid w:val="00E334D1"/>
    <w:rsid w:val="00E35289"/>
    <w:rsid w:val="00E36E21"/>
    <w:rsid w:val="00E37D3B"/>
    <w:rsid w:val="00E41642"/>
    <w:rsid w:val="00E42A30"/>
    <w:rsid w:val="00E43506"/>
    <w:rsid w:val="00E43C6E"/>
    <w:rsid w:val="00E46F75"/>
    <w:rsid w:val="00E47324"/>
    <w:rsid w:val="00E47CAE"/>
    <w:rsid w:val="00E53095"/>
    <w:rsid w:val="00E545D2"/>
    <w:rsid w:val="00E569A9"/>
    <w:rsid w:val="00E62234"/>
    <w:rsid w:val="00E64A23"/>
    <w:rsid w:val="00E66234"/>
    <w:rsid w:val="00E6674A"/>
    <w:rsid w:val="00E66A01"/>
    <w:rsid w:val="00E66EA5"/>
    <w:rsid w:val="00E72338"/>
    <w:rsid w:val="00E73225"/>
    <w:rsid w:val="00E77F70"/>
    <w:rsid w:val="00E82BD6"/>
    <w:rsid w:val="00E8332B"/>
    <w:rsid w:val="00E835DF"/>
    <w:rsid w:val="00E836E4"/>
    <w:rsid w:val="00E8389C"/>
    <w:rsid w:val="00E861DD"/>
    <w:rsid w:val="00E865E2"/>
    <w:rsid w:val="00E869AB"/>
    <w:rsid w:val="00E86C89"/>
    <w:rsid w:val="00E87667"/>
    <w:rsid w:val="00E90B9C"/>
    <w:rsid w:val="00E90C9F"/>
    <w:rsid w:val="00E90D6B"/>
    <w:rsid w:val="00E93113"/>
    <w:rsid w:val="00E9322F"/>
    <w:rsid w:val="00E932E2"/>
    <w:rsid w:val="00E93C6E"/>
    <w:rsid w:val="00EA0E93"/>
    <w:rsid w:val="00EA19AF"/>
    <w:rsid w:val="00EA40B6"/>
    <w:rsid w:val="00EA4406"/>
    <w:rsid w:val="00EA545A"/>
    <w:rsid w:val="00EA6553"/>
    <w:rsid w:val="00EA743F"/>
    <w:rsid w:val="00EB4612"/>
    <w:rsid w:val="00EB6768"/>
    <w:rsid w:val="00EB7F6D"/>
    <w:rsid w:val="00EC2BB5"/>
    <w:rsid w:val="00EC2D40"/>
    <w:rsid w:val="00ED0542"/>
    <w:rsid w:val="00ED143B"/>
    <w:rsid w:val="00ED71F2"/>
    <w:rsid w:val="00EE2232"/>
    <w:rsid w:val="00EE47B5"/>
    <w:rsid w:val="00EE6153"/>
    <w:rsid w:val="00EE672A"/>
    <w:rsid w:val="00EE7335"/>
    <w:rsid w:val="00EF6A85"/>
    <w:rsid w:val="00EF744A"/>
    <w:rsid w:val="00F02979"/>
    <w:rsid w:val="00F04BAE"/>
    <w:rsid w:val="00F105F5"/>
    <w:rsid w:val="00F10D85"/>
    <w:rsid w:val="00F11C23"/>
    <w:rsid w:val="00F16635"/>
    <w:rsid w:val="00F20BD8"/>
    <w:rsid w:val="00F23ED7"/>
    <w:rsid w:val="00F27202"/>
    <w:rsid w:val="00F301E8"/>
    <w:rsid w:val="00F326DB"/>
    <w:rsid w:val="00F32B74"/>
    <w:rsid w:val="00F32C98"/>
    <w:rsid w:val="00F35612"/>
    <w:rsid w:val="00F36418"/>
    <w:rsid w:val="00F36910"/>
    <w:rsid w:val="00F37303"/>
    <w:rsid w:val="00F40760"/>
    <w:rsid w:val="00F41251"/>
    <w:rsid w:val="00F41B61"/>
    <w:rsid w:val="00F45D65"/>
    <w:rsid w:val="00F47A50"/>
    <w:rsid w:val="00F50E6B"/>
    <w:rsid w:val="00F50F11"/>
    <w:rsid w:val="00F559AC"/>
    <w:rsid w:val="00F60009"/>
    <w:rsid w:val="00F60871"/>
    <w:rsid w:val="00F6155D"/>
    <w:rsid w:val="00F615BD"/>
    <w:rsid w:val="00F62511"/>
    <w:rsid w:val="00F62D21"/>
    <w:rsid w:val="00F64642"/>
    <w:rsid w:val="00F651EE"/>
    <w:rsid w:val="00F71079"/>
    <w:rsid w:val="00F71C6C"/>
    <w:rsid w:val="00F7306E"/>
    <w:rsid w:val="00F8000E"/>
    <w:rsid w:val="00F80517"/>
    <w:rsid w:val="00F8206A"/>
    <w:rsid w:val="00F85035"/>
    <w:rsid w:val="00F86E36"/>
    <w:rsid w:val="00F87C41"/>
    <w:rsid w:val="00F9401D"/>
    <w:rsid w:val="00F9708E"/>
    <w:rsid w:val="00FA732B"/>
    <w:rsid w:val="00FB0BAC"/>
    <w:rsid w:val="00FB133A"/>
    <w:rsid w:val="00FB2D65"/>
    <w:rsid w:val="00FB49FA"/>
    <w:rsid w:val="00FB593E"/>
    <w:rsid w:val="00FC1791"/>
    <w:rsid w:val="00FD245F"/>
    <w:rsid w:val="00FD76F5"/>
    <w:rsid w:val="00FE32D5"/>
    <w:rsid w:val="00FE482F"/>
    <w:rsid w:val="00FE4C67"/>
    <w:rsid w:val="00FE6D81"/>
    <w:rsid w:val="00FE755E"/>
    <w:rsid w:val="00FF1217"/>
    <w:rsid w:val="00FF132C"/>
    <w:rsid w:val="00FF3C4C"/>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4A191"/>
  <w15:docId w15:val="{47301955-FBF6-4A16-B89E-C0C0C253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rPr>
  </w:style>
  <w:style w:type="paragraph" w:styleId="Heading2">
    <w:name w:val="heading 2"/>
    <w:basedOn w:val="Normal"/>
    <w:next w:val="Normal"/>
    <w:pPr>
      <w:keepNext/>
      <w:keepLines/>
      <w:spacing w:before="40" w:after="0"/>
      <w:outlineLvl w:val="1"/>
    </w:pPr>
    <w:rPr>
      <w:rFonts w:ascii="Cambria" w:eastAsia="Cambria" w:hAnsi="Cambria" w:cs="Cambria"/>
      <w:color w:val="3B618E"/>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80813"/>
    <w:rPr>
      <w:color w:val="0000FF" w:themeColor="hyperlink"/>
      <w:u w:val="single"/>
    </w:rPr>
  </w:style>
  <w:style w:type="paragraph" w:styleId="BalloonText">
    <w:name w:val="Balloon Text"/>
    <w:basedOn w:val="Normal"/>
    <w:link w:val="BalloonTextChar"/>
    <w:uiPriority w:val="99"/>
    <w:semiHidden/>
    <w:unhideWhenUsed/>
    <w:rsid w:val="0044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5E"/>
    <w:rPr>
      <w:rFonts w:ascii="Tahoma" w:hAnsi="Tahoma" w:cs="Tahoma"/>
      <w:sz w:val="16"/>
      <w:szCs w:val="16"/>
    </w:rPr>
  </w:style>
  <w:style w:type="paragraph" w:styleId="Header">
    <w:name w:val="header"/>
    <w:basedOn w:val="Normal"/>
    <w:link w:val="HeaderChar"/>
    <w:uiPriority w:val="99"/>
    <w:unhideWhenUsed/>
    <w:rsid w:val="007065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6552"/>
  </w:style>
  <w:style w:type="paragraph" w:styleId="Footer">
    <w:name w:val="footer"/>
    <w:basedOn w:val="Normal"/>
    <w:link w:val="FooterChar"/>
    <w:uiPriority w:val="99"/>
    <w:unhideWhenUsed/>
    <w:rsid w:val="007065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552"/>
  </w:style>
  <w:style w:type="character" w:styleId="PageNumber">
    <w:name w:val="page number"/>
    <w:basedOn w:val="DefaultParagraphFont"/>
    <w:uiPriority w:val="99"/>
    <w:semiHidden/>
    <w:unhideWhenUsed/>
    <w:rsid w:val="00706552"/>
  </w:style>
  <w:style w:type="paragraph" w:styleId="ListParagraph">
    <w:name w:val="List Paragraph"/>
    <w:basedOn w:val="Normal"/>
    <w:uiPriority w:val="34"/>
    <w:qFormat/>
    <w:rsid w:val="000E4063"/>
    <w:pPr>
      <w:ind w:left="720"/>
      <w:contextualSpacing/>
    </w:pPr>
  </w:style>
  <w:style w:type="table" w:styleId="TableGrid">
    <w:name w:val="Table Grid"/>
    <w:basedOn w:val="TableSimple2"/>
    <w:uiPriority w:val="59"/>
    <w:rsid w:val="00113A41"/>
    <w:pPr>
      <w:spacing w:after="0" w:line="240" w:lineRule="auto"/>
    </w:pPr>
    <w:rPr>
      <w:rFonts w:asciiTheme="minorHAnsi" w:eastAsiaTheme="minorHAnsi" w:hAnsiTheme="minorHAnsi" w:cstheme="minorBidi"/>
      <w:color w:val="auto"/>
      <w:sz w:val="20"/>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113A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77DFE"/>
    <w:rPr>
      <w:color w:val="800080" w:themeColor="followedHyperlink"/>
      <w:u w:val="single"/>
    </w:rPr>
  </w:style>
  <w:style w:type="paragraph" w:styleId="NormalWeb">
    <w:name w:val="Normal (Web)"/>
    <w:basedOn w:val="Normal"/>
    <w:uiPriority w:val="99"/>
    <w:unhideWhenUsed/>
    <w:rsid w:val="007840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3272E"/>
  </w:style>
  <w:style w:type="paragraph" w:customStyle="1" w:styleId="Default">
    <w:name w:val="Default"/>
    <w:rsid w:val="00721D85"/>
    <w:pPr>
      <w:autoSpaceDE w:val="0"/>
      <w:autoSpaceDN w:val="0"/>
      <w:adjustRightInd w:val="0"/>
      <w:spacing w:after="0" w:line="240" w:lineRule="auto"/>
    </w:pPr>
    <w:rPr>
      <w:rFonts w:ascii="Book Antiqua" w:hAnsi="Book Antiqua" w:cs="Book Antiqua"/>
      <w:sz w:val="24"/>
      <w:szCs w:val="24"/>
    </w:rPr>
  </w:style>
  <w:style w:type="character" w:customStyle="1" w:styleId="ui-dialog-title">
    <w:name w:val="ui-dialog-title"/>
    <w:basedOn w:val="DefaultParagraphFont"/>
    <w:rsid w:val="001E7AD0"/>
  </w:style>
  <w:style w:type="character" w:customStyle="1" w:styleId="ui-icon">
    <w:name w:val="ui-icon"/>
    <w:basedOn w:val="DefaultParagraphFont"/>
    <w:rsid w:val="001E7AD0"/>
  </w:style>
  <w:style w:type="paragraph" w:styleId="z-TopofForm">
    <w:name w:val="HTML Top of Form"/>
    <w:basedOn w:val="Normal"/>
    <w:next w:val="Normal"/>
    <w:link w:val="z-TopofFormChar"/>
    <w:hidden/>
    <w:uiPriority w:val="99"/>
    <w:semiHidden/>
    <w:unhideWhenUsed/>
    <w:rsid w:val="001E7AD0"/>
    <w:pPr>
      <w:pBdr>
        <w:bottom w:val="single" w:sz="6" w:space="1" w:color="auto"/>
      </w:pBdr>
      <w:spacing w:after="0" w:line="240" w:lineRule="auto"/>
      <w:jc w:val="center"/>
    </w:pPr>
    <w:rPr>
      <w:rFonts w:ascii="Arial" w:hAnsi="Arial"/>
      <w:vanish/>
      <w:color w:val="auto"/>
      <w:sz w:val="16"/>
      <w:szCs w:val="16"/>
    </w:rPr>
  </w:style>
  <w:style w:type="character" w:customStyle="1" w:styleId="z-TopofFormChar">
    <w:name w:val="z-Top of Form Char"/>
    <w:basedOn w:val="DefaultParagraphFont"/>
    <w:link w:val="z-TopofForm"/>
    <w:uiPriority w:val="99"/>
    <w:semiHidden/>
    <w:rsid w:val="001E7AD0"/>
    <w:rPr>
      <w:rFonts w:ascii="Arial" w:hAnsi="Arial"/>
      <w:vanish/>
      <w:color w:val="auto"/>
      <w:sz w:val="16"/>
      <w:szCs w:val="16"/>
    </w:rPr>
  </w:style>
  <w:style w:type="paragraph" w:styleId="z-BottomofForm">
    <w:name w:val="HTML Bottom of Form"/>
    <w:basedOn w:val="Normal"/>
    <w:next w:val="Normal"/>
    <w:link w:val="z-BottomofFormChar"/>
    <w:hidden/>
    <w:uiPriority w:val="99"/>
    <w:semiHidden/>
    <w:unhideWhenUsed/>
    <w:rsid w:val="001E7AD0"/>
    <w:pPr>
      <w:pBdr>
        <w:top w:val="single" w:sz="6" w:space="1" w:color="auto"/>
      </w:pBdr>
      <w:spacing w:after="0" w:line="240" w:lineRule="auto"/>
      <w:jc w:val="center"/>
    </w:pPr>
    <w:rPr>
      <w:rFonts w:ascii="Arial" w:hAnsi="Arial"/>
      <w:vanish/>
      <w:color w:val="auto"/>
      <w:sz w:val="16"/>
      <w:szCs w:val="16"/>
    </w:rPr>
  </w:style>
  <w:style w:type="character" w:customStyle="1" w:styleId="z-BottomofFormChar">
    <w:name w:val="z-Bottom of Form Char"/>
    <w:basedOn w:val="DefaultParagraphFont"/>
    <w:link w:val="z-BottomofForm"/>
    <w:uiPriority w:val="99"/>
    <w:semiHidden/>
    <w:rsid w:val="001E7AD0"/>
    <w:rPr>
      <w:rFonts w:ascii="Arial" w:hAnsi="Arial"/>
      <w:vanish/>
      <w:color w:val="auto"/>
      <w:sz w:val="16"/>
      <w:szCs w:val="16"/>
    </w:rPr>
  </w:style>
  <w:style w:type="paragraph" w:styleId="DocumentMap">
    <w:name w:val="Document Map"/>
    <w:basedOn w:val="Normal"/>
    <w:link w:val="DocumentMapChar"/>
    <w:uiPriority w:val="99"/>
    <w:semiHidden/>
    <w:unhideWhenUsed/>
    <w:rsid w:val="00E36E2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36E21"/>
    <w:rPr>
      <w:rFonts w:ascii="Lucida Grande" w:hAnsi="Lucida Grande" w:cs="Lucida Grande"/>
      <w:sz w:val="24"/>
      <w:szCs w:val="24"/>
    </w:rPr>
  </w:style>
  <w:style w:type="character" w:customStyle="1" w:styleId="subtitle1">
    <w:name w:val="subtitle1"/>
    <w:basedOn w:val="DefaultParagraphFont"/>
    <w:rsid w:val="00320B17"/>
  </w:style>
  <w:style w:type="character" w:customStyle="1" w:styleId="Heading1Char">
    <w:name w:val="Heading 1 Char"/>
    <w:basedOn w:val="DefaultParagraphFont"/>
    <w:link w:val="Heading1"/>
    <w:uiPriority w:val="9"/>
    <w:rsid w:val="00287022"/>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839">
      <w:bodyDiv w:val="1"/>
      <w:marLeft w:val="0"/>
      <w:marRight w:val="0"/>
      <w:marTop w:val="0"/>
      <w:marBottom w:val="0"/>
      <w:divBdr>
        <w:top w:val="none" w:sz="0" w:space="0" w:color="auto"/>
        <w:left w:val="none" w:sz="0" w:space="0" w:color="auto"/>
        <w:bottom w:val="none" w:sz="0" w:space="0" w:color="auto"/>
        <w:right w:val="none" w:sz="0" w:space="0" w:color="auto"/>
      </w:divBdr>
    </w:div>
    <w:div w:id="366879330">
      <w:bodyDiv w:val="1"/>
      <w:marLeft w:val="0"/>
      <w:marRight w:val="0"/>
      <w:marTop w:val="0"/>
      <w:marBottom w:val="0"/>
      <w:divBdr>
        <w:top w:val="none" w:sz="0" w:space="0" w:color="auto"/>
        <w:left w:val="none" w:sz="0" w:space="0" w:color="auto"/>
        <w:bottom w:val="none" w:sz="0" w:space="0" w:color="auto"/>
        <w:right w:val="none" w:sz="0" w:space="0" w:color="auto"/>
      </w:divBdr>
      <w:divsChild>
        <w:div w:id="1936405141">
          <w:marLeft w:val="0"/>
          <w:marRight w:val="0"/>
          <w:marTop w:val="0"/>
          <w:marBottom w:val="0"/>
          <w:divBdr>
            <w:top w:val="none" w:sz="0" w:space="0" w:color="auto"/>
            <w:left w:val="none" w:sz="0" w:space="0" w:color="auto"/>
            <w:bottom w:val="none" w:sz="0" w:space="0" w:color="auto"/>
            <w:right w:val="none" w:sz="0" w:space="0" w:color="auto"/>
          </w:divBdr>
          <w:divsChild>
            <w:div w:id="609777045">
              <w:marLeft w:val="0"/>
              <w:marRight w:val="0"/>
              <w:marTop w:val="0"/>
              <w:marBottom w:val="0"/>
              <w:divBdr>
                <w:top w:val="none" w:sz="0" w:space="0" w:color="auto"/>
                <w:left w:val="none" w:sz="0" w:space="0" w:color="auto"/>
                <w:bottom w:val="none" w:sz="0" w:space="0" w:color="auto"/>
                <w:right w:val="none" w:sz="0" w:space="0" w:color="auto"/>
              </w:divBdr>
              <w:divsChild>
                <w:div w:id="1299722911">
                  <w:marLeft w:val="0"/>
                  <w:marRight w:val="0"/>
                  <w:marTop w:val="0"/>
                  <w:marBottom w:val="0"/>
                  <w:divBdr>
                    <w:top w:val="none" w:sz="0" w:space="0" w:color="auto"/>
                    <w:left w:val="none" w:sz="0" w:space="0" w:color="auto"/>
                    <w:bottom w:val="none" w:sz="0" w:space="0" w:color="auto"/>
                    <w:right w:val="none" w:sz="0" w:space="0" w:color="auto"/>
                  </w:divBdr>
                  <w:divsChild>
                    <w:div w:id="411238492">
                      <w:marLeft w:val="0"/>
                      <w:marRight w:val="0"/>
                      <w:marTop w:val="0"/>
                      <w:marBottom w:val="0"/>
                      <w:divBdr>
                        <w:top w:val="none" w:sz="0" w:space="0" w:color="auto"/>
                        <w:left w:val="none" w:sz="0" w:space="0" w:color="auto"/>
                        <w:bottom w:val="none" w:sz="0" w:space="0" w:color="auto"/>
                        <w:right w:val="none" w:sz="0" w:space="0" w:color="auto"/>
                      </w:divBdr>
                      <w:divsChild>
                        <w:div w:id="1617758299">
                          <w:marLeft w:val="0"/>
                          <w:marRight w:val="0"/>
                          <w:marTop w:val="0"/>
                          <w:marBottom w:val="0"/>
                          <w:divBdr>
                            <w:top w:val="none" w:sz="0" w:space="0" w:color="auto"/>
                            <w:left w:val="none" w:sz="0" w:space="0" w:color="auto"/>
                            <w:bottom w:val="none" w:sz="0" w:space="0" w:color="auto"/>
                            <w:right w:val="none" w:sz="0" w:space="0" w:color="auto"/>
                          </w:divBdr>
                          <w:divsChild>
                            <w:div w:id="1743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8727">
      <w:bodyDiv w:val="1"/>
      <w:marLeft w:val="0"/>
      <w:marRight w:val="0"/>
      <w:marTop w:val="0"/>
      <w:marBottom w:val="0"/>
      <w:divBdr>
        <w:top w:val="none" w:sz="0" w:space="0" w:color="auto"/>
        <w:left w:val="none" w:sz="0" w:space="0" w:color="auto"/>
        <w:bottom w:val="none" w:sz="0" w:space="0" w:color="auto"/>
        <w:right w:val="none" w:sz="0" w:space="0" w:color="auto"/>
      </w:divBdr>
    </w:div>
    <w:div w:id="452212620">
      <w:bodyDiv w:val="1"/>
      <w:marLeft w:val="0"/>
      <w:marRight w:val="0"/>
      <w:marTop w:val="0"/>
      <w:marBottom w:val="0"/>
      <w:divBdr>
        <w:top w:val="none" w:sz="0" w:space="0" w:color="auto"/>
        <w:left w:val="none" w:sz="0" w:space="0" w:color="auto"/>
        <w:bottom w:val="none" w:sz="0" w:space="0" w:color="auto"/>
        <w:right w:val="none" w:sz="0" w:space="0" w:color="auto"/>
      </w:divBdr>
      <w:divsChild>
        <w:div w:id="1414158923">
          <w:marLeft w:val="0"/>
          <w:marRight w:val="0"/>
          <w:marTop w:val="0"/>
          <w:marBottom w:val="0"/>
          <w:divBdr>
            <w:top w:val="none" w:sz="0" w:space="0" w:color="auto"/>
            <w:left w:val="none" w:sz="0" w:space="0" w:color="auto"/>
            <w:bottom w:val="none" w:sz="0" w:space="0" w:color="auto"/>
            <w:right w:val="none" w:sz="0" w:space="0" w:color="auto"/>
          </w:divBdr>
        </w:div>
      </w:divsChild>
    </w:div>
    <w:div w:id="474837942">
      <w:bodyDiv w:val="1"/>
      <w:marLeft w:val="0"/>
      <w:marRight w:val="0"/>
      <w:marTop w:val="0"/>
      <w:marBottom w:val="0"/>
      <w:divBdr>
        <w:top w:val="none" w:sz="0" w:space="0" w:color="auto"/>
        <w:left w:val="none" w:sz="0" w:space="0" w:color="auto"/>
        <w:bottom w:val="none" w:sz="0" w:space="0" w:color="auto"/>
        <w:right w:val="none" w:sz="0" w:space="0" w:color="auto"/>
      </w:divBdr>
      <w:divsChild>
        <w:div w:id="1249733193">
          <w:marLeft w:val="0"/>
          <w:marRight w:val="0"/>
          <w:marTop w:val="0"/>
          <w:marBottom w:val="240"/>
          <w:divBdr>
            <w:top w:val="none" w:sz="0" w:space="0" w:color="auto"/>
            <w:left w:val="none" w:sz="0" w:space="0" w:color="auto"/>
            <w:bottom w:val="none" w:sz="0" w:space="0" w:color="auto"/>
            <w:right w:val="none" w:sz="0" w:space="0" w:color="auto"/>
          </w:divBdr>
          <w:divsChild>
            <w:div w:id="321273502">
              <w:marLeft w:val="600"/>
              <w:marRight w:val="96"/>
              <w:marTop w:val="0"/>
              <w:marBottom w:val="0"/>
              <w:divBdr>
                <w:top w:val="none" w:sz="0" w:space="0" w:color="auto"/>
                <w:left w:val="none" w:sz="0" w:space="0" w:color="auto"/>
                <w:bottom w:val="none" w:sz="0" w:space="0" w:color="auto"/>
                <w:right w:val="none" w:sz="0" w:space="0" w:color="auto"/>
              </w:divBdr>
            </w:div>
          </w:divsChild>
        </w:div>
        <w:div w:id="277834755">
          <w:marLeft w:val="0"/>
          <w:marRight w:val="0"/>
          <w:marTop w:val="0"/>
          <w:marBottom w:val="240"/>
          <w:divBdr>
            <w:top w:val="none" w:sz="0" w:space="0" w:color="auto"/>
            <w:left w:val="none" w:sz="0" w:space="0" w:color="auto"/>
            <w:bottom w:val="none" w:sz="0" w:space="0" w:color="auto"/>
            <w:right w:val="none" w:sz="0" w:space="0" w:color="auto"/>
          </w:divBdr>
          <w:divsChild>
            <w:div w:id="408189491">
              <w:marLeft w:val="600"/>
              <w:marRight w:val="96"/>
              <w:marTop w:val="0"/>
              <w:marBottom w:val="0"/>
              <w:divBdr>
                <w:top w:val="none" w:sz="0" w:space="0" w:color="auto"/>
                <w:left w:val="none" w:sz="0" w:space="0" w:color="auto"/>
                <w:bottom w:val="none" w:sz="0" w:space="0" w:color="auto"/>
                <w:right w:val="none" w:sz="0" w:space="0" w:color="auto"/>
              </w:divBdr>
            </w:div>
          </w:divsChild>
        </w:div>
        <w:div w:id="1289556668">
          <w:marLeft w:val="0"/>
          <w:marRight w:val="0"/>
          <w:marTop w:val="0"/>
          <w:marBottom w:val="240"/>
          <w:divBdr>
            <w:top w:val="none" w:sz="0" w:space="0" w:color="auto"/>
            <w:left w:val="none" w:sz="0" w:space="0" w:color="auto"/>
            <w:bottom w:val="none" w:sz="0" w:space="0" w:color="auto"/>
            <w:right w:val="none" w:sz="0" w:space="0" w:color="auto"/>
          </w:divBdr>
          <w:divsChild>
            <w:div w:id="1560821993">
              <w:marLeft w:val="600"/>
              <w:marRight w:val="96"/>
              <w:marTop w:val="0"/>
              <w:marBottom w:val="0"/>
              <w:divBdr>
                <w:top w:val="none" w:sz="0" w:space="0" w:color="auto"/>
                <w:left w:val="none" w:sz="0" w:space="0" w:color="auto"/>
                <w:bottom w:val="none" w:sz="0" w:space="0" w:color="auto"/>
                <w:right w:val="none" w:sz="0" w:space="0" w:color="auto"/>
              </w:divBdr>
            </w:div>
          </w:divsChild>
        </w:div>
        <w:div w:id="1907717891">
          <w:marLeft w:val="0"/>
          <w:marRight w:val="0"/>
          <w:marTop w:val="0"/>
          <w:marBottom w:val="240"/>
          <w:divBdr>
            <w:top w:val="none" w:sz="0" w:space="0" w:color="auto"/>
            <w:left w:val="none" w:sz="0" w:space="0" w:color="auto"/>
            <w:bottom w:val="none" w:sz="0" w:space="0" w:color="auto"/>
            <w:right w:val="none" w:sz="0" w:space="0" w:color="auto"/>
          </w:divBdr>
          <w:divsChild>
            <w:div w:id="1219395292">
              <w:marLeft w:val="600"/>
              <w:marRight w:val="96"/>
              <w:marTop w:val="0"/>
              <w:marBottom w:val="0"/>
              <w:divBdr>
                <w:top w:val="none" w:sz="0" w:space="0" w:color="auto"/>
                <w:left w:val="none" w:sz="0" w:space="0" w:color="auto"/>
                <w:bottom w:val="none" w:sz="0" w:space="0" w:color="auto"/>
                <w:right w:val="none" w:sz="0" w:space="0" w:color="auto"/>
              </w:divBdr>
            </w:div>
          </w:divsChild>
        </w:div>
        <w:div w:id="1822690623">
          <w:marLeft w:val="0"/>
          <w:marRight w:val="0"/>
          <w:marTop w:val="0"/>
          <w:marBottom w:val="240"/>
          <w:divBdr>
            <w:top w:val="none" w:sz="0" w:space="0" w:color="auto"/>
            <w:left w:val="none" w:sz="0" w:space="0" w:color="auto"/>
            <w:bottom w:val="none" w:sz="0" w:space="0" w:color="auto"/>
            <w:right w:val="none" w:sz="0" w:space="0" w:color="auto"/>
          </w:divBdr>
          <w:divsChild>
            <w:div w:id="1299264428">
              <w:marLeft w:val="600"/>
              <w:marRight w:val="96"/>
              <w:marTop w:val="0"/>
              <w:marBottom w:val="0"/>
              <w:divBdr>
                <w:top w:val="none" w:sz="0" w:space="0" w:color="auto"/>
                <w:left w:val="none" w:sz="0" w:space="0" w:color="auto"/>
                <w:bottom w:val="none" w:sz="0" w:space="0" w:color="auto"/>
                <w:right w:val="none" w:sz="0" w:space="0" w:color="auto"/>
              </w:divBdr>
            </w:div>
          </w:divsChild>
        </w:div>
        <w:div w:id="252083034">
          <w:marLeft w:val="0"/>
          <w:marRight w:val="0"/>
          <w:marTop w:val="0"/>
          <w:marBottom w:val="240"/>
          <w:divBdr>
            <w:top w:val="none" w:sz="0" w:space="0" w:color="auto"/>
            <w:left w:val="none" w:sz="0" w:space="0" w:color="auto"/>
            <w:bottom w:val="none" w:sz="0" w:space="0" w:color="auto"/>
            <w:right w:val="none" w:sz="0" w:space="0" w:color="auto"/>
          </w:divBdr>
          <w:divsChild>
            <w:div w:id="615598642">
              <w:marLeft w:val="600"/>
              <w:marRight w:val="96"/>
              <w:marTop w:val="0"/>
              <w:marBottom w:val="0"/>
              <w:divBdr>
                <w:top w:val="none" w:sz="0" w:space="0" w:color="auto"/>
                <w:left w:val="none" w:sz="0" w:space="0" w:color="auto"/>
                <w:bottom w:val="none" w:sz="0" w:space="0" w:color="auto"/>
                <w:right w:val="none" w:sz="0" w:space="0" w:color="auto"/>
              </w:divBdr>
            </w:div>
          </w:divsChild>
        </w:div>
        <w:div w:id="787433002">
          <w:marLeft w:val="0"/>
          <w:marRight w:val="0"/>
          <w:marTop w:val="0"/>
          <w:marBottom w:val="240"/>
          <w:divBdr>
            <w:top w:val="none" w:sz="0" w:space="0" w:color="auto"/>
            <w:left w:val="none" w:sz="0" w:space="0" w:color="auto"/>
            <w:bottom w:val="none" w:sz="0" w:space="0" w:color="auto"/>
            <w:right w:val="none" w:sz="0" w:space="0" w:color="auto"/>
          </w:divBdr>
          <w:divsChild>
            <w:div w:id="1360812089">
              <w:marLeft w:val="600"/>
              <w:marRight w:val="96"/>
              <w:marTop w:val="0"/>
              <w:marBottom w:val="0"/>
              <w:divBdr>
                <w:top w:val="none" w:sz="0" w:space="0" w:color="auto"/>
                <w:left w:val="none" w:sz="0" w:space="0" w:color="auto"/>
                <w:bottom w:val="none" w:sz="0" w:space="0" w:color="auto"/>
                <w:right w:val="none" w:sz="0" w:space="0" w:color="auto"/>
              </w:divBdr>
            </w:div>
          </w:divsChild>
        </w:div>
        <w:div w:id="1526366190">
          <w:marLeft w:val="0"/>
          <w:marRight w:val="0"/>
          <w:marTop w:val="0"/>
          <w:marBottom w:val="240"/>
          <w:divBdr>
            <w:top w:val="none" w:sz="0" w:space="0" w:color="auto"/>
            <w:left w:val="none" w:sz="0" w:space="0" w:color="auto"/>
            <w:bottom w:val="none" w:sz="0" w:space="0" w:color="auto"/>
            <w:right w:val="none" w:sz="0" w:space="0" w:color="auto"/>
          </w:divBdr>
          <w:divsChild>
            <w:div w:id="1513376709">
              <w:marLeft w:val="600"/>
              <w:marRight w:val="96"/>
              <w:marTop w:val="0"/>
              <w:marBottom w:val="0"/>
              <w:divBdr>
                <w:top w:val="none" w:sz="0" w:space="0" w:color="auto"/>
                <w:left w:val="none" w:sz="0" w:space="0" w:color="auto"/>
                <w:bottom w:val="none" w:sz="0" w:space="0" w:color="auto"/>
                <w:right w:val="none" w:sz="0" w:space="0" w:color="auto"/>
              </w:divBdr>
            </w:div>
          </w:divsChild>
        </w:div>
        <w:div w:id="594019343">
          <w:marLeft w:val="0"/>
          <w:marRight w:val="0"/>
          <w:marTop w:val="0"/>
          <w:marBottom w:val="240"/>
          <w:divBdr>
            <w:top w:val="none" w:sz="0" w:space="0" w:color="auto"/>
            <w:left w:val="none" w:sz="0" w:space="0" w:color="auto"/>
            <w:bottom w:val="none" w:sz="0" w:space="0" w:color="auto"/>
            <w:right w:val="none" w:sz="0" w:space="0" w:color="auto"/>
          </w:divBdr>
          <w:divsChild>
            <w:div w:id="1925987443">
              <w:marLeft w:val="600"/>
              <w:marRight w:val="96"/>
              <w:marTop w:val="0"/>
              <w:marBottom w:val="0"/>
              <w:divBdr>
                <w:top w:val="none" w:sz="0" w:space="0" w:color="auto"/>
                <w:left w:val="none" w:sz="0" w:space="0" w:color="auto"/>
                <w:bottom w:val="none" w:sz="0" w:space="0" w:color="auto"/>
                <w:right w:val="none" w:sz="0" w:space="0" w:color="auto"/>
              </w:divBdr>
            </w:div>
          </w:divsChild>
        </w:div>
        <w:div w:id="922178330">
          <w:marLeft w:val="0"/>
          <w:marRight w:val="0"/>
          <w:marTop w:val="0"/>
          <w:marBottom w:val="0"/>
          <w:divBdr>
            <w:top w:val="none" w:sz="0" w:space="0" w:color="auto"/>
            <w:left w:val="none" w:sz="0" w:space="0" w:color="auto"/>
            <w:bottom w:val="none" w:sz="0" w:space="0" w:color="auto"/>
            <w:right w:val="none" w:sz="0" w:space="0" w:color="auto"/>
          </w:divBdr>
          <w:divsChild>
            <w:div w:id="124977653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757484639">
      <w:bodyDiv w:val="1"/>
      <w:marLeft w:val="0"/>
      <w:marRight w:val="0"/>
      <w:marTop w:val="0"/>
      <w:marBottom w:val="0"/>
      <w:divBdr>
        <w:top w:val="none" w:sz="0" w:space="0" w:color="auto"/>
        <w:left w:val="none" w:sz="0" w:space="0" w:color="auto"/>
        <w:bottom w:val="none" w:sz="0" w:space="0" w:color="auto"/>
        <w:right w:val="none" w:sz="0" w:space="0" w:color="auto"/>
      </w:divBdr>
      <w:divsChild>
        <w:div w:id="771903637">
          <w:marLeft w:val="0"/>
          <w:marRight w:val="0"/>
          <w:marTop w:val="0"/>
          <w:marBottom w:val="0"/>
          <w:divBdr>
            <w:top w:val="none" w:sz="0" w:space="0" w:color="auto"/>
            <w:left w:val="none" w:sz="0" w:space="0" w:color="auto"/>
            <w:bottom w:val="none" w:sz="0" w:space="0" w:color="auto"/>
            <w:right w:val="none" w:sz="0" w:space="0" w:color="auto"/>
          </w:divBdr>
        </w:div>
        <w:div w:id="116267183">
          <w:marLeft w:val="0"/>
          <w:marRight w:val="0"/>
          <w:marTop w:val="0"/>
          <w:marBottom w:val="0"/>
          <w:divBdr>
            <w:top w:val="none" w:sz="0" w:space="0" w:color="auto"/>
            <w:left w:val="none" w:sz="0" w:space="0" w:color="auto"/>
            <w:bottom w:val="none" w:sz="0" w:space="0" w:color="auto"/>
            <w:right w:val="none" w:sz="0" w:space="0" w:color="auto"/>
          </w:divBdr>
        </w:div>
        <w:div w:id="2007244273">
          <w:marLeft w:val="0"/>
          <w:marRight w:val="0"/>
          <w:marTop w:val="0"/>
          <w:marBottom w:val="0"/>
          <w:divBdr>
            <w:top w:val="none" w:sz="0" w:space="0" w:color="auto"/>
            <w:left w:val="none" w:sz="0" w:space="0" w:color="auto"/>
            <w:bottom w:val="none" w:sz="0" w:space="0" w:color="auto"/>
            <w:right w:val="none" w:sz="0" w:space="0" w:color="auto"/>
          </w:divBdr>
          <w:divsChild>
            <w:div w:id="877550251">
              <w:marLeft w:val="0"/>
              <w:marRight w:val="0"/>
              <w:marTop w:val="0"/>
              <w:marBottom w:val="0"/>
              <w:divBdr>
                <w:top w:val="none" w:sz="0" w:space="0" w:color="auto"/>
                <w:left w:val="none" w:sz="0" w:space="0" w:color="auto"/>
                <w:bottom w:val="none" w:sz="0" w:space="0" w:color="auto"/>
                <w:right w:val="none" w:sz="0" w:space="0" w:color="auto"/>
              </w:divBdr>
              <w:divsChild>
                <w:div w:id="334573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78525168">
      <w:bodyDiv w:val="1"/>
      <w:marLeft w:val="0"/>
      <w:marRight w:val="0"/>
      <w:marTop w:val="0"/>
      <w:marBottom w:val="0"/>
      <w:divBdr>
        <w:top w:val="none" w:sz="0" w:space="0" w:color="auto"/>
        <w:left w:val="none" w:sz="0" w:space="0" w:color="auto"/>
        <w:bottom w:val="none" w:sz="0" w:space="0" w:color="auto"/>
        <w:right w:val="none" w:sz="0" w:space="0" w:color="auto"/>
      </w:divBdr>
      <w:divsChild>
        <w:div w:id="911624415">
          <w:marLeft w:val="0"/>
          <w:marRight w:val="0"/>
          <w:marTop w:val="0"/>
          <w:marBottom w:val="0"/>
          <w:divBdr>
            <w:top w:val="none" w:sz="0" w:space="0" w:color="auto"/>
            <w:left w:val="none" w:sz="0" w:space="0" w:color="auto"/>
            <w:bottom w:val="none" w:sz="0" w:space="0" w:color="auto"/>
            <w:right w:val="none" w:sz="0" w:space="0" w:color="auto"/>
          </w:divBdr>
          <w:divsChild>
            <w:div w:id="2111509260">
              <w:marLeft w:val="0"/>
              <w:marRight w:val="0"/>
              <w:marTop w:val="0"/>
              <w:marBottom w:val="0"/>
              <w:divBdr>
                <w:top w:val="none" w:sz="0" w:space="0" w:color="auto"/>
                <w:left w:val="none" w:sz="0" w:space="0" w:color="auto"/>
                <w:bottom w:val="none" w:sz="0" w:space="0" w:color="auto"/>
                <w:right w:val="none" w:sz="0" w:space="0" w:color="auto"/>
              </w:divBdr>
            </w:div>
            <w:div w:id="1885874007">
              <w:marLeft w:val="0"/>
              <w:marRight w:val="0"/>
              <w:marTop w:val="0"/>
              <w:marBottom w:val="0"/>
              <w:divBdr>
                <w:top w:val="none" w:sz="0" w:space="0" w:color="auto"/>
                <w:left w:val="none" w:sz="0" w:space="0" w:color="auto"/>
                <w:bottom w:val="none" w:sz="0" w:space="0" w:color="auto"/>
                <w:right w:val="none" w:sz="0" w:space="0" w:color="auto"/>
              </w:divBdr>
              <w:divsChild>
                <w:div w:id="201745354">
                  <w:marLeft w:val="0"/>
                  <w:marRight w:val="0"/>
                  <w:marTop w:val="0"/>
                  <w:marBottom w:val="0"/>
                  <w:divBdr>
                    <w:top w:val="none" w:sz="0" w:space="0" w:color="auto"/>
                    <w:left w:val="none" w:sz="0" w:space="0" w:color="auto"/>
                    <w:bottom w:val="none" w:sz="0" w:space="0" w:color="auto"/>
                    <w:right w:val="none" w:sz="0" w:space="0" w:color="auto"/>
                  </w:divBdr>
                  <w:divsChild>
                    <w:div w:id="1071776088">
                      <w:marLeft w:val="0"/>
                      <w:marRight w:val="0"/>
                      <w:marTop w:val="0"/>
                      <w:marBottom w:val="0"/>
                      <w:divBdr>
                        <w:top w:val="none" w:sz="0" w:space="0" w:color="auto"/>
                        <w:left w:val="none" w:sz="0" w:space="0" w:color="auto"/>
                        <w:bottom w:val="none" w:sz="0" w:space="0" w:color="auto"/>
                        <w:right w:val="none" w:sz="0" w:space="0" w:color="auto"/>
                      </w:divBdr>
                      <w:divsChild>
                        <w:div w:id="1703049112">
                          <w:marLeft w:val="0"/>
                          <w:marRight w:val="0"/>
                          <w:marTop w:val="0"/>
                          <w:marBottom w:val="0"/>
                          <w:divBdr>
                            <w:top w:val="none" w:sz="0" w:space="0" w:color="auto"/>
                            <w:left w:val="none" w:sz="0" w:space="0" w:color="auto"/>
                            <w:bottom w:val="none" w:sz="0" w:space="0" w:color="auto"/>
                            <w:right w:val="none" w:sz="0" w:space="0" w:color="auto"/>
                          </w:divBdr>
                          <w:divsChild>
                            <w:div w:id="96758268">
                              <w:marLeft w:val="0"/>
                              <w:marRight w:val="0"/>
                              <w:marTop w:val="0"/>
                              <w:marBottom w:val="240"/>
                              <w:divBdr>
                                <w:top w:val="none" w:sz="0" w:space="0" w:color="auto"/>
                                <w:left w:val="none" w:sz="0" w:space="0" w:color="auto"/>
                                <w:bottom w:val="none" w:sz="0" w:space="0" w:color="auto"/>
                                <w:right w:val="none" w:sz="0" w:space="0" w:color="auto"/>
                              </w:divBdr>
                              <w:divsChild>
                                <w:div w:id="954949425">
                                  <w:marLeft w:val="600"/>
                                  <w:marRight w:val="96"/>
                                  <w:marTop w:val="0"/>
                                  <w:marBottom w:val="0"/>
                                  <w:divBdr>
                                    <w:top w:val="none" w:sz="0" w:space="0" w:color="auto"/>
                                    <w:left w:val="none" w:sz="0" w:space="0" w:color="auto"/>
                                    <w:bottom w:val="none" w:sz="0" w:space="0" w:color="auto"/>
                                    <w:right w:val="none" w:sz="0" w:space="0" w:color="auto"/>
                                  </w:divBdr>
                                </w:div>
                              </w:divsChild>
                            </w:div>
                            <w:div w:id="2025284939">
                              <w:marLeft w:val="0"/>
                              <w:marRight w:val="0"/>
                              <w:marTop w:val="0"/>
                              <w:marBottom w:val="240"/>
                              <w:divBdr>
                                <w:top w:val="none" w:sz="0" w:space="0" w:color="auto"/>
                                <w:left w:val="none" w:sz="0" w:space="0" w:color="auto"/>
                                <w:bottom w:val="none" w:sz="0" w:space="0" w:color="auto"/>
                                <w:right w:val="none" w:sz="0" w:space="0" w:color="auto"/>
                              </w:divBdr>
                              <w:divsChild>
                                <w:div w:id="76708652">
                                  <w:marLeft w:val="600"/>
                                  <w:marRight w:val="96"/>
                                  <w:marTop w:val="0"/>
                                  <w:marBottom w:val="0"/>
                                  <w:divBdr>
                                    <w:top w:val="none" w:sz="0" w:space="0" w:color="auto"/>
                                    <w:left w:val="none" w:sz="0" w:space="0" w:color="auto"/>
                                    <w:bottom w:val="none" w:sz="0" w:space="0" w:color="auto"/>
                                    <w:right w:val="none" w:sz="0" w:space="0" w:color="auto"/>
                                  </w:divBdr>
                                </w:div>
                              </w:divsChild>
                            </w:div>
                            <w:div w:id="1648512811">
                              <w:marLeft w:val="0"/>
                              <w:marRight w:val="0"/>
                              <w:marTop w:val="0"/>
                              <w:marBottom w:val="240"/>
                              <w:divBdr>
                                <w:top w:val="none" w:sz="0" w:space="0" w:color="auto"/>
                                <w:left w:val="none" w:sz="0" w:space="0" w:color="auto"/>
                                <w:bottom w:val="none" w:sz="0" w:space="0" w:color="auto"/>
                                <w:right w:val="none" w:sz="0" w:space="0" w:color="auto"/>
                              </w:divBdr>
                              <w:divsChild>
                                <w:div w:id="378406324">
                                  <w:marLeft w:val="600"/>
                                  <w:marRight w:val="96"/>
                                  <w:marTop w:val="0"/>
                                  <w:marBottom w:val="0"/>
                                  <w:divBdr>
                                    <w:top w:val="none" w:sz="0" w:space="0" w:color="auto"/>
                                    <w:left w:val="none" w:sz="0" w:space="0" w:color="auto"/>
                                    <w:bottom w:val="none" w:sz="0" w:space="0" w:color="auto"/>
                                    <w:right w:val="none" w:sz="0" w:space="0" w:color="auto"/>
                                  </w:divBdr>
                                </w:div>
                              </w:divsChild>
                            </w:div>
                            <w:div w:id="1602764781">
                              <w:marLeft w:val="0"/>
                              <w:marRight w:val="0"/>
                              <w:marTop w:val="0"/>
                              <w:marBottom w:val="240"/>
                              <w:divBdr>
                                <w:top w:val="none" w:sz="0" w:space="0" w:color="auto"/>
                                <w:left w:val="none" w:sz="0" w:space="0" w:color="auto"/>
                                <w:bottom w:val="none" w:sz="0" w:space="0" w:color="auto"/>
                                <w:right w:val="none" w:sz="0" w:space="0" w:color="auto"/>
                              </w:divBdr>
                              <w:divsChild>
                                <w:div w:id="1462773298">
                                  <w:marLeft w:val="600"/>
                                  <w:marRight w:val="96"/>
                                  <w:marTop w:val="0"/>
                                  <w:marBottom w:val="0"/>
                                  <w:divBdr>
                                    <w:top w:val="none" w:sz="0" w:space="0" w:color="auto"/>
                                    <w:left w:val="none" w:sz="0" w:space="0" w:color="auto"/>
                                    <w:bottom w:val="none" w:sz="0" w:space="0" w:color="auto"/>
                                    <w:right w:val="none" w:sz="0" w:space="0" w:color="auto"/>
                                  </w:divBdr>
                                </w:div>
                              </w:divsChild>
                            </w:div>
                            <w:div w:id="1597132233">
                              <w:marLeft w:val="0"/>
                              <w:marRight w:val="0"/>
                              <w:marTop w:val="0"/>
                              <w:marBottom w:val="240"/>
                              <w:divBdr>
                                <w:top w:val="none" w:sz="0" w:space="0" w:color="auto"/>
                                <w:left w:val="none" w:sz="0" w:space="0" w:color="auto"/>
                                <w:bottom w:val="none" w:sz="0" w:space="0" w:color="auto"/>
                                <w:right w:val="none" w:sz="0" w:space="0" w:color="auto"/>
                              </w:divBdr>
                              <w:divsChild>
                                <w:div w:id="32927514">
                                  <w:marLeft w:val="600"/>
                                  <w:marRight w:val="96"/>
                                  <w:marTop w:val="0"/>
                                  <w:marBottom w:val="0"/>
                                  <w:divBdr>
                                    <w:top w:val="none" w:sz="0" w:space="0" w:color="auto"/>
                                    <w:left w:val="none" w:sz="0" w:space="0" w:color="auto"/>
                                    <w:bottom w:val="none" w:sz="0" w:space="0" w:color="auto"/>
                                    <w:right w:val="none" w:sz="0" w:space="0" w:color="auto"/>
                                  </w:divBdr>
                                </w:div>
                              </w:divsChild>
                            </w:div>
                            <w:div w:id="2102682623">
                              <w:marLeft w:val="0"/>
                              <w:marRight w:val="0"/>
                              <w:marTop w:val="0"/>
                              <w:marBottom w:val="240"/>
                              <w:divBdr>
                                <w:top w:val="none" w:sz="0" w:space="0" w:color="auto"/>
                                <w:left w:val="none" w:sz="0" w:space="0" w:color="auto"/>
                                <w:bottom w:val="none" w:sz="0" w:space="0" w:color="auto"/>
                                <w:right w:val="none" w:sz="0" w:space="0" w:color="auto"/>
                              </w:divBdr>
                              <w:divsChild>
                                <w:div w:id="770900802">
                                  <w:marLeft w:val="600"/>
                                  <w:marRight w:val="96"/>
                                  <w:marTop w:val="0"/>
                                  <w:marBottom w:val="0"/>
                                  <w:divBdr>
                                    <w:top w:val="none" w:sz="0" w:space="0" w:color="auto"/>
                                    <w:left w:val="none" w:sz="0" w:space="0" w:color="auto"/>
                                    <w:bottom w:val="none" w:sz="0" w:space="0" w:color="auto"/>
                                    <w:right w:val="none" w:sz="0" w:space="0" w:color="auto"/>
                                  </w:divBdr>
                                </w:div>
                              </w:divsChild>
                            </w:div>
                            <w:div w:id="1507282826">
                              <w:marLeft w:val="0"/>
                              <w:marRight w:val="0"/>
                              <w:marTop w:val="0"/>
                              <w:marBottom w:val="240"/>
                              <w:divBdr>
                                <w:top w:val="none" w:sz="0" w:space="0" w:color="auto"/>
                                <w:left w:val="none" w:sz="0" w:space="0" w:color="auto"/>
                                <w:bottom w:val="none" w:sz="0" w:space="0" w:color="auto"/>
                                <w:right w:val="none" w:sz="0" w:space="0" w:color="auto"/>
                              </w:divBdr>
                              <w:divsChild>
                                <w:div w:id="1317681472">
                                  <w:marLeft w:val="600"/>
                                  <w:marRight w:val="96"/>
                                  <w:marTop w:val="0"/>
                                  <w:marBottom w:val="0"/>
                                  <w:divBdr>
                                    <w:top w:val="none" w:sz="0" w:space="0" w:color="auto"/>
                                    <w:left w:val="none" w:sz="0" w:space="0" w:color="auto"/>
                                    <w:bottom w:val="none" w:sz="0" w:space="0" w:color="auto"/>
                                    <w:right w:val="none" w:sz="0" w:space="0" w:color="auto"/>
                                  </w:divBdr>
                                </w:div>
                              </w:divsChild>
                            </w:div>
                            <w:div w:id="160194993">
                              <w:marLeft w:val="0"/>
                              <w:marRight w:val="0"/>
                              <w:marTop w:val="0"/>
                              <w:marBottom w:val="240"/>
                              <w:divBdr>
                                <w:top w:val="none" w:sz="0" w:space="0" w:color="auto"/>
                                <w:left w:val="none" w:sz="0" w:space="0" w:color="auto"/>
                                <w:bottom w:val="none" w:sz="0" w:space="0" w:color="auto"/>
                                <w:right w:val="none" w:sz="0" w:space="0" w:color="auto"/>
                              </w:divBdr>
                              <w:divsChild>
                                <w:div w:id="13767948">
                                  <w:marLeft w:val="600"/>
                                  <w:marRight w:val="96"/>
                                  <w:marTop w:val="0"/>
                                  <w:marBottom w:val="0"/>
                                  <w:divBdr>
                                    <w:top w:val="none" w:sz="0" w:space="0" w:color="auto"/>
                                    <w:left w:val="none" w:sz="0" w:space="0" w:color="auto"/>
                                    <w:bottom w:val="none" w:sz="0" w:space="0" w:color="auto"/>
                                    <w:right w:val="none" w:sz="0" w:space="0" w:color="auto"/>
                                  </w:divBdr>
                                </w:div>
                              </w:divsChild>
                            </w:div>
                            <w:div w:id="1731075239">
                              <w:marLeft w:val="0"/>
                              <w:marRight w:val="0"/>
                              <w:marTop w:val="0"/>
                              <w:marBottom w:val="240"/>
                              <w:divBdr>
                                <w:top w:val="none" w:sz="0" w:space="0" w:color="auto"/>
                                <w:left w:val="none" w:sz="0" w:space="0" w:color="auto"/>
                                <w:bottom w:val="none" w:sz="0" w:space="0" w:color="auto"/>
                                <w:right w:val="none" w:sz="0" w:space="0" w:color="auto"/>
                              </w:divBdr>
                              <w:divsChild>
                                <w:div w:id="1639604400">
                                  <w:marLeft w:val="600"/>
                                  <w:marRight w:val="96"/>
                                  <w:marTop w:val="0"/>
                                  <w:marBottom w:val="0"/>
                                  <w:divBdr>
                                    <w:top w:val="none" w:sz="0" w:space="0" w:color="auto"/>
                                    <w:left w:val="none" w:sz="0" w:space="0" w:color="auto"/>
                                    <w:bottom w:val="none" w:sz="0" w:space="0" w:color="auto"/>
                                    <w:right w:val="none" w:sz="0" w:space="0" w:color="auto"/>
                                  </w:divBdr>
                                </w:div>
                              </w:divsChild>
                            </w:div>
                            <w:div w:id="1115516824">
                              <w:marLeft w:val="0"/>
                              <w:marRight w:val="0"/>
                              <w:marTop w:val="0"/>
                              <w:marBottom w:val="240"/>
                              <w:divBdr>
                                <w:top w:val="none" w:sz="0" w:space="0" w:color="auto"/>
                                <w:left w:val="none" w:sz="0" w:space="0" w:color="auto"/>
                                <w:bottom w:val="none" w:sz="0" w:space="0" w:color="auto"/>
                                <w:right w:val="none" w:sz="0" w:space="0" w:color="auto"/>
                              </w:divBdr>
                              <w:divsChild>
                                <w:div w:id="844977093">
                                  <w:marLeft w:val="600"/>
                                  <w:marRight w:val="96"/>
                                  <w:marTop w:val="0"/>
                                  <w:marBottom w:val="0"/>
                                  <w:divBdr>
                                    <w:top w:val="none" w:sz="0" w:space="0" w:color="auto"/>
                                    <w:left w:val="none" w:sz="0" w:space="0" w:color="auto"/>
                                    <w:bottom w:val="none" w:sz="0" w:space="0" w:color="auto"/>
                                    <w:right w:val="none" w:sz="0" w:space="0" w:color="auto"/>
                                  </w:divBdr>
                                </w:div>
                              </w:divsChild>
                            </w:div>
                            <w:div w:id="563223057">
                              <w:marLeft w:val="0"/>
                              <w:marRight w:val="0"/>
                              <w:marTop w:val="0"/>
                              <w:marBottom w:val="240"/>
                              <w:divBdr>
                                <w:top w:val="none" w:sz="0" w:space="0" w:color="auto"/>
                                <w:left w:val="none" w:sz="0" w:space="0" w:color="auto"/>
                                <w:bottom w:val="none" w:sz="0" w:space="0" w:color="auto"/>
                                <w:right w:val="none" w:sz="0" w:space="0" w:color="auto"/>
                              </w:divBdr>
                              <w:divsChild>
                                <w:div w:id="1340308736">
                                  <w:marLeft w:val="600"/>
                                  <w:marRight w:val="96"/>
                                  <w:marTop w:val="0"/>
                                  <w:marBottom w:val="0"/>
                                  <w:divBdr>
                                    <w:top w:val="none" w:sz="0" w:space="0" w:color="auto"/>
                                    <w:left w:val="none" w:sz="0" w:space="0" w:color="auto"/>
                                    <w:bottom w:val="none" w:sz="0" w:space="0" w:color="auto"/>
                                    <w:right w:val="none" w:sz="0" w:space="0" w:color="auto"/>
                                  </w:divBdr>
                                </w:div>
                              </w:divsChild>
                            </w:div>
                            <w:div w:id="103353944">
                              <w:marLeft w:val="0"/>
                              <w:marRight w:val="0"/>
                              <w:marTop w:val="0"/>
                              <w:marBottom w:val="240"/>
                              <w:divBdr>
                                <w:top w:val="none" w:sz="0" w:space="0" w:color="auto"/>
                                <w:left w:val="none" w:sz="0" w:space="0" w:color="auto"/>
                                <w:bottom w:val="none" w:sz="0" w:space="0" w:color="auto"/>
                                <w:right w:val="none" w:sz="0" w:space="0" w:color="auto"/>
                              </w:divBdr>
                              <w:divsChild>
                                <w:div w:id="364140720">
                                  <w:marLeft w:val="600"/>
                                  <w:marRight w:val="96"/>
                                  <w:marTop w:val="0"/>
                                  <w:marBottom w:val="0"/>
                                  <w:divBdr>
                                    <w:top w:val="none" w:sz="0" w:space="0" w:color="auto"/>
                                    <w:left w:val="none" w:sz="0" w:space="0" w:color="auto"/>
                                    <w:bottom w:val="none" w:sz="0" w:space="0" w:color="auto"/>
                                    <w:right w:val="none" w:sz="0" w:space="0" w:color="auto"/>
                                  </w:divBdr>
                                </w:div>
                              </w:divsChild>
                            </w:div>
                            <w:div w:id="628322454">
                              <w:marLeft w:val="0"/>
                              <w:marRight w:val="0"/>
                              <w:marTop w:val="0"/>
                              <w:marBottom w:val="240"/>
                              <w:divBdr>
                                <w:top w:val="none" w:sz="0" w:space="0" w:color="auto"/>
                                <w:left w:val="none" w:sz="0" w:space="0" w:color="auto"/>
                                <w:bottom w:val="none" w:sz="0" w:space="0" w:color="auto"/>
                                <w:right w:val="none" w:sz="0" w:space="0" w:color="auto"/>
                              </w:divBdr>
                              <w:divsChild>
                                <w:div w:id="1206330395">
                                  <w:marLeft w:val="600"/>
                                  <w:marRight w:val="96"/>
                                  <w:marTop w:val="0"/>
                                  <w:marBottom w:val="0"/>
                                  <w:divBdr>
                                    <w:top w:val="none" w:sz="0" w:space="0" w:color="auto"/>
                                    <w:left w:val="none" w:sz="0" w:space="0" w:color="auto"/>
                                    <w:bottom w:val="none" w:sz="0" w:space="0" w:color="auto"/>
                                    <w:right w:val="none" w:sz="0" w:space="0" w:color="auto"/>
                                  </w:divBdr>
                                </w:div>
                              </w:divsChild>
                            </w:div>
                            <w:div w:id="1411347330">
                              <w:marLeft w:val="0"/>
                              <w:marRight w:val="0"/>
                              <w:marTop w:val="0"/>
                              <w:marBottom w:val="240"/>
                              <w:divBdr>
                                <w:top w:val="none" w:sz="0" w:space="0" w:color="auto"/>
                                <w:left w:val="none" w:sz="0" w:space="0" w:color="auto"/>
                                <w:bottom w:val="none" w:sz="0" w:space="0" w:color="auto"/>
                                <w:right w:val="none" w:sz="0" w:space="0" w:color="auto"/>
                              </w:divBdr>
                              <w:divsChild>
                                <w:div w:id="1703703182">
                                  <w:marLeft w:val="600"/>
                                  <w:marRight w:val="96"/>
                                  <w:marTop w:val="0"/>
                                  <w:marBottom w:val="0"/>
                                  <w:divBdr>
                                    <w:top w:val="none" w:sz="0" w:space="0" w:color="auto"/>
                                    <w:left w:val="none" w:sz="0" w:space="0" w:color="auto"/>
                                    <w:bottom w:val="none" w:sz="0" w:space="0" w:color="auto"/>
                                    <w:right w:val="none" w:sz="0" w:space="0" w:color="auto"/>
                                  </w:divBdr>
                                </w:div>
                              </w:divsChild>
                            </w:div>
                            <w:div w:id="1113744575">
                              <w:marLeft w:val="0"/>
                              <w:marRight w:val="0"/>
                              <w:marTop w:val="0"/>
                              <w:marBottom w:val="240"/>
                              <w:divBdr>
                                <w:top w:val="none" w:sz="0" w:space="0" w:color="auto"/>
                                <w:left w:val="none" w:sz="0" w:space="0" w:color="auto"/>
                                <w:bottom w:val="none" w:sz="0" w:space="0" w:color="auto"/>
                                <w:right w:val="none" w:sz="0" w:space="0" w:color="auto"/>
                              </w:divBdr>
                              <w:divsChild>
                                <w:div w:id="1956206176">
                                  <w:marLeft w:val="600"/>
                                  <w:marRight w:val="96"/>
                                  <w:marTop w:val="0"/>
                                  <w:marBottom w:val="0"/>
                                  <w:divBdr>
                                    <w:top w:val="none" w:sz="0" w:space="0" w:color="auto"/>
                                    <w:left w:val="none" w:sz="0" w:space="0" w:color="auto"/>
                                    <w:bottom w:val="none" w:sz="0" w:space="0" w:color="auto"/>
                                    <w:right w:val="none" w:sz="0" w:space="0" w:color="auto"/>
                                  </w:divBdr>
                                </w:div>
                              </w:divsChild>
                            </w:div>
                            <w:div w:id="427044203">
                              <w:marLeft w:val="0"/>
                              <w:marRight w:val="0"/>
                              <w:marTop w:val="0"/>
                              <w:marBottom w:val="240"/>
                              <w:divBdr>
                                <w:top w:val="none" w:sz="0" w:space="0" w:color="auto"/>
                                <w:left w:val="none" w:sz="0" w:space="0" w:color="auto"/>
                                <w:bottom w:val="none" w:sz="0" w:space="0" w:color="auto"/>
                                <w:right w:val="none" w:sz="0" w:space="0" w:color="auto"/>
                              </w:divBdr>
                              <w:divsChild>
                                <w:div w:id="305740514">
                                  <w:marLeft w:val="600"/>
                                  <w:marRight w:val="96"/>
                                  <w:marTop w:val="0"/>
                                  <w:marBottom w:val="0"/>
                                  <w:divBdr>
                                    <w:top w:val="none" w:sz="0" w:space="0" w:color="auto"/>
                                    <w:left w:val="none" w:sz="0" w:space="0" w:color="auto"/>
                                    <w:bottom w:val="none" w:sz="0" w:space="0" w:color="auto"/>
                                    <w:right w:val="none" w:sz="0" w:space="0" w:color="auto"/>
                                  </w:divBdr>
                                </w:div>
                              </w:divsChild>
                            </w:div>
                            <w:div w:id="275915459">
                              <w:marLeft w:val="0"/>
                              <w:marRight w:val="0"/>
                              <w:marTop w:val="0"/>
                              <w:marBottom w:val="240"/>
                              <w:divBdr>
                                <w:top w:val="none" w:sz="0" w:space="0" w:color="auto"/>
                                <w:left w:val="none" w:sz="0" w:space="0" w:color="auto"/>
                                <w:bottom w:val="none" w:sz="0" w:space="0" w:color="auto"/>
                                <w:right w:val="none" w:sz="0" w:space="0" w:color="auto"/>
                              </w:divBdr>
                              <w:divsChild>
                                <w:div w:id="2108038803">
                                  <w:marLeft w:val="600"/>
                                  <w:marRight w:val="96"/>
                                  <w:marTop w:val="0"/>
                                  <w:marBottom w:val="0"/>
                                  <w:divBdr>
                                    <w:top w:val="none" w:sz="0" w:space="0" w:color="auto"/>
                                    <w:left w:val="none" w:sz="0" w:space="0" w:color="auto"/>
                                    <w:bottom w:val="none" w:sz="0" w:space="0" w:color="auto"/>
                                    <w:right w:val="none" w:sz="0" w:space="0" w:color="auto"/>
                                  </w:divBdr>
                                </w:div>
                              </w:divsChild>
                            </w:div>
                            <w:div w:id="1860002582">
                              <w:marLeft w:val="0"/>
                              <w:marRight w:val="0"/>
                              <w:marTop w:val="0"/>
                              <w:marBottom w:val="240"/>
                              <w:divBdr>
                                <w:top w:val="none" w:sz="0" w:space="0" w:color="auto"/>
                                <w:left w:val="none" w:sz="0" w:space="0" w:color="auto"/>
                                <w:bottom w:val="none" w:sz="0" w:space="0" w:color="auto"/>
                                <w:right w:val="none" w:sz="0" w:space="0" w:color="auto"/>
                              </w:divBdr>
                              <w:divsChild>
                                <w:div w:id="566185051">
                                  <w:marLeft w:val="600"/>
                                  <w:marRight w:val="96"/>
                                  <w:marTop w:val="0"/>
                                  <w:marBottom w:val="0"/>
                                  <w:divBdr>
                                    <w:top w:val="none" w:sz="0" w:space="0" w:color="auto"/>
                                    <w:left w:val="none" w:sz="0" w:space="0" w:color="auto"/>
                                    <w:bottom w:val="none" w:sz="0" w:space="0" w:color="auto"/>
                                    <w:right w:val="none" w:sz="0" w:space="0" w:color="auto"/>
                                  </w:divBdr>
                                </w:div>
                              </w:divsChild>
                            </w:div>
                            <w:div w:id="1319337821">
                              <w:marLeft w:val="0"/>
                              <w:marRight w:val="0"/>
                              <w:marTop w:val="0"/>
                              <w:marBottom w:val="240"/>
                              <w:divBdr>
                                <w:top w:val="none" w:sz="0" w:space="0" w:color="auto"/>
                                <w:left w:val="none" w:sz="0" w:space="0" w:color="auto"/>
                                <w:bottom w:val="none" w:sz="0" w:space="0" w:color="auto"/>
                                <w:right w:val="none" w:sz="0" w:space="0" w:color="auto"/>
                              </w:divBdr>
                              <w:divsChild>
                                <w:div w:id="1945459921">
                                  <w:marLeft w:val="600"/>
                                  <w:marRight w:val="96"/>
                                  <w:marTop w:val="0"/>
                                  <w:marBottom w:val="0"/>
                                  <w:divBdr>
                                    <w:top w:val="none" w:sz="0" w:space="0" w:color="auto"/>
                                    <w:left w:val="none" w:sz="0" w:space="0" w:color="auto"/>
                                    <w:bottom w:val="none" w:sz="0" w:space="0" w:color="auto"/>
                                    <w:right w:val="none" w:sz="0" w:space="0" w:color="auto"/>
                                  </w:divBdr>
                                </w:div>
                              </w:divsChild>
                            </w:div>
                            <w:div w:id="1661344913">
                              <w:marLeft w:val="0"/>
                              <w:marRight w:val="0"/>
                              <w:marTop w:val="0"/>
                              <w:marBottom w:val="240"/>
                              <w:divBdr>
                                <w:top w:val="none" w:sz="0" w:space="0" w:color="auto"/>
                                <w:left w:val="none" w:sz="0" w:space="0" w:color="auto"/>
                                <w:bottom w:val="none" w:sz="0" w:space="0" w:color="auto"/>
                                <w:right w:val="none" w:sz="0" w:space="0" w:color="auto"/>
                              </w:divBdr>
                              <w:divsChild>
                                <w:div w:id="983506859">
                                  <w:marLeft w:val="600"/>
                                  <w:marRight w:val="96"/>
                                  <w:marTop w:val="0"/>
                                  <w:marBottom w:val="0"/>
                                  <w:divBdr>
                                    <w:top w:val="none" w:sz="0" w:space="0" w:color="auto"/>
                                    <w:left w:val="none" w:sz="0" w:space="0" w:color="auto"/>
                                    <w:bottom w:val="none" w:sz="0" w:space="0" w:color="auto"/>
                                    <w:right w:val="none" w:sz="0" w:space="0" w:color="auto"/>
                                  </w:divBdr>
                                </w:div>
                              </w:divsChild>
                            </w:div>
                            <w:div w:id="2027904630">
                              <w:marLeft w:val="0"/>
                              <w:marRight w:val="0"/>
                              <w:marTop w:val="0"/>
                              <w:marBottom w:val="240"/>
                              <w:divBdr>
                                <w:top w:val="none" w:sz="0" w:space="0" w:color="auto"/>
                                <w:left w:val="none" w:sz="0" w:space="0" w:color="auto"/>
                                <w:bottom w:val="none" w:sz="0" w:space="0" w:color="auto"/>
                                <w:right w:val="none" w:sz="0" w:space="0" w:color="auto"/>
                              </w:divBdr>
                              <w:divsChild>
                                <w:div w:id="42145787">
                                  <w:marLeft w:val="600"/>
                                  <w:marRight w:val="96"/>
                                  <w:marTop w:val="0"/>
                                  <w:marBottom w:val="0"/>
                                  <w:divBdr>
                                    <w:top w:val="none" w:sz="0" w:space="0" w:color="auto"/>
                                    <w:left w:val="none" w:sz="0" w:space="0" w:color="auto"/>
                                    <w:bottom w:val="none" w:sz="0" w:space="0" w:color="auto"/>
                                    <w:right w:val="none" w:sz="0" w:space="0" w:color="auto"/>
                                  </w:divBdr>
                                </w:div>
                              </w:divsChild>
                            </w:div>
                            <w:div w:id="1904488672">
                              <w:marLeft w:val="0"/>
                              <w:marRight w:val="0"/>
                              <w:marTop w:val="0"/>
                              <w:marBottom w:val="240"/>
                              <w:divBdr>
                                <w:top w:val="none" w:sz="0" w:space="0" w:color="auto"/>
                                <w:left w:val="none" w:sz="0" w:space="0" w:color="auto"/>
                                <w:bottom w:val="none" w:sz="0" w:space="0" w:color="auto"/>
                                <w:right w:val="none" w:sz="0" w:space="0" w:color="auto"/>
                              </w:divBdr>
                              <w:divsChild>
                                <w:div w:id="2248749">
                                  <w:marLeft w:val="600"/>
                                  <w:marRight w:val="96"/>
                                  <w:marTop w:val="0"/>
                                  <w:marBottom w:val="0"/>
                                  <w:divBdr>
                                    <w:top w:val="none" w:sz="0" w:space="0" w:color="auto"/>
                                    <w:left w:val="none" w:sz="0" w:space="0" w:color="auto"/>
                                    <w:bottom w:val="none" w:sz="0" w:space="0" w:color="auto"/>
                                    <w:right w:val="none" w:sz="0" w:space="0" w:color="auto"/>
                                  </w:divBdr>
                                </w:div>
                              </w:divsChild>
                            </w:div>
                            <w:div w:id="833182892">
                              <w:marLeft w:val="0"/>
                              <w:marRight w:val="0"/>
                              <w:marTop w:val="0"/>
                              <w:marBottom w:val="240"/>
                              <w:divBdr>
                                <w:top w:val="none" w:sz="0" w:space="0" w:color="auto"/>
                                <w:left w:val="none" w:sz="0" w:space="0" w:color="auto"/>
                                <w:bottom w:val="none" w:sz="0" w:space="0" w:color="auto"/>
                                <w:right w:val="none" w:sz="0" w:space="0" w:color="auto"/>
                              </w:divBdr>
                              <w:divsChild>
                                <w:div w:id="79303439">
                                  <w:marLeft w:val="600"/>
                                  <w:marRight w:val="96"/>
                                  <w:marTop w:val="0"/>
                                  <w:marBottom w:val="0"/>
                                  <w:divBdr>
                                    <w:top w:val="none" w:sz="0" w:space="0" w:color="auto"/>
                                    <w:left w:val="none" w:sz="0" w:space="0" w:color="auto"/>
                                    <w:bottom w:val="none" w:sz="0" w:space="0" w:color="auto"/>
                                    <w:right w:val="none" w:sz="0" w:space="0" w:color="auto"/>
                                  </w:divBdr>
                                </w:div>
                              </w:divsChild>
                            </w:div>
                            <w:div w:id="1281062628">
                              <w:marLeft w:val="0"/>
                              <w:marRight w:val="0"/>
                              <w:marTop w:val="0"/>
                              <w:marBottom w:val="240"/>
                              <w:divBdr>
                                <w:top w:val="none" w:sz="0" w:space="0" w:color="auto"/>
                                <w:left w:val="none" w:sz="0" w:space="0" w:color="auto"/>
                                <w:bottom w:val="none" w:sz="0" w:space="0" w:color="auto"/>
                                <w:right w:val="none" w:sz="0" w:space="0" w:color="auto"/>
                              </w:divBdr>
                              <w:divsChild>
                                <w:div w:id="1158573449">
                                  <w:marLeft w:val="600"/>
                                  <w:marRight w:val="96"/>
                                  <w:marTop w:val="0"/>
                                  <w:marBottom w:val="0"/>
                                  <w:divBdr>
                                    <w:top w:val="none" w:sz="0" w:space="0" w:color="auto"/>
                                    <w:left w:val="none" w:sz="0" w:space="0" w:color="auto"/>
                                    <w:bottom w:val="none" w:sz="0" w:space="0" w:color="auto"/>
                                    <w:right w:val="none" w:sz="0" w:space="0" w:color="auto"/>
                                  </w:divBdr>
                                </w:div>
                              </w:divsChild>
                            </w:div>
                            <w:div w:id="1348798157">
                              <w:marLeft w:val="0"/>
                              <w:marRight w:val="0"/>
                              <w:marTop w:val="0"/>
                              <w:marBottom w:val="0"/>
                              <w:divBdr>
                                <w:top w:val="none" w:sz="0" w:space="0" w:color="auto"/>
                                <w:left w:val="none" w:sz="0" w:space="0" w:color="auto"/>
                                <w:bottom w:val="none" w:sz="0" w:space="0" w:color="auto"/>
                                <w:right w:val="none" w:sz="0" w:space="0" w:color="auto"/>
                              </w:divBdr>
                              <w:divsChild>
                                <w:div w:id="87873654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813545">
      <w:bodyDiv w:val="1"/>
      <w:marLeft w:val="0"/>
      <w:marRight w:val="0"/>
      <w:marTop w:val="0"/>
      <w:marBottom w:val="0"/>
      <w:divBdr>
        <w:top w:val="none" w:sz="0" w:space="0" w:color="auto"/>
        <w:left w:val="none" w:sz="0" w:space="0" w:color="auto"/>
        <w:bottom w:val="none" w:sz="0" w:space="0" w:color="auto"/>
        <w:right w:val="none" w:sz="0" w:space="0" w:color="auto"/>
      </w:divBdr>
      <w:divsChild>
        <w:div w:id="1373070584">
          <w:marLeft w:val="360"/>
          <w:marRight w:val="96"/>
          <w:marTop w:val="0"/>
          <w:marBottom w:val="0"/>
          <w:divBdr>
            <w:top w:val="none" w:sz="0" w:space="0" w:color="auto"/>
            <w:left w:val="none" w:sz="0" w:space="0" w:color="auto"/>
            <w:bottom w:val="none" w:sz="0" w:space="0" w:color="auto"/>
            <w:right w:val="none" w:sz="0" w:space="0" w:color="auto"/>
          </w:divBdr>
        </w:div>
      </w:divsChild>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1043596563">
      <w:bodyDiv w:val="1"/>
      <w:marLeft w:val="0"/>
      <w:marRight w:val="0"/>
      <w:marTop w:val="0"/>
      <w:marBottom w:val="0"/>
      <w:divBdr>
        <w:top w:val="none" w:sz="0" w:space="0" w:color="auto"/>
        <w:left w:val="none" w:sz="0" w:space="0" w:color="auto"/>
        <w:bottom w:val="none" w:sz="0" w:space="0" w:color="auto"/>
        <w:right w:val="none" w:sz="0" w:space="0" w:color="auto"/>
      </w:divBdr>
      <w:divsChild>
        <w:div w:id="8874230">
          <w:marLeft w:val="0"/>
          <w:marRight w:val="0"/>
          <w:marTop w:val="0"/>
          <w:marBottom w:val="0"/>
          <w:divBdr>
            <w:top w:val="none" w:sz="0" w:space="0" w:color="auto"/>
            <w:left w:val="none" w:sz="0" w:space="0" w:color="auto"/>
            <w:bottom w:val="none" w:sz="0" w:space="0" w:color="auto"/>
            <w:right w:val="none" w:sz="0" w:space="0" w:color="auto"/>
          </w:divBdr>
          <w:divsChild>
            <w:div w:id="1805151693">
              <w:marLeft w:val="0"/>
              <w:marRight w:val="0"/>
              <w:marTop w:val="0"/>
              <w:marBottom w:val="0"/>
              <w:divBdr>
                <w:top w:val="none" w:sz="0" w:space="0" w:color="auto"/>
                <w:left w:val="none" w:sz="0" w:space="0" w:color="auto"/>
                <w:bottom w:val="none" w:sz="0" w:space="0" w:color="auto"/>
                <w:right w:val="none" w:sz="0" w:space="0" w:color="auto"/>
              </w:divBdr>
              <w:divsChild>
                <w:div w:id="20318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7965">
      <w:bodyDiv w:val="1"/>
      <w:marLeft w:val="0"/>
      <w:marRight w:val="0"/>
      <w:marTop w:val="0"/>
      <w:marBottom w:val="0"/>
      <w:divBdr>
        <w:top w:val="none" w:sz="0" w:space="0" w:color="auto"/>
        <w:left w:val="none" w:sz="0" w:space="0" w:color="auto"/>
        <w:bottom w:val="none" w:sz="0" w:space="0" w:color="auto"/>
        <w:right w:val="none" w:sz="0" w:space="0" w:color="auto"/>
      </w:divBdr>
      <w:divsChild>
        <w:div w:id="2060200971">
          <w:marLeft w:val="0"/>
          <w:marRight w:val="0"/>
          <w:marTop w:val="0"/>
          <w:marBottom w:val="0"/>
          <w:divBdr>
            <w:top w:val="none" w:sz="0" w:space="0" w:color="auto"/>
            <w:left w:val="none" w:sz="0" w:space="0" w:color="auto"/>
            <w:bottom w:val="none" w:sz="0" w:space="0" w:color="auto"/>
            <w:right w:val="none" w:sz="0" w:space="0" w:color="auto"/>
          </w:divBdr>
          <w:divsChild>
            <w:div w:id="541014383">
              <w:marLeft w:val="0"/>
              <w:marRight w:val="0"/>
              <w:marTop w:val="0"/>
              <w:marBottom w:val="0"/>
              <w:divBdr>
                <w:top w:val="none" w:sz="0" w:space="0" w:color="auto"/>
                <w:left w:val="none" w:sz="0" w:space="0" w:color="auto"/>
                <w:bottom w:val="none" w:sz="0" w:space="0" w:color="auto"/>
                <w:right w:val="none" w:sz="0" w:space="0" w:color="auto"/>
              </w:divBdr>
              <w:divsChild>
                <w:div w:id="850950437">
                  <w:marLeft w:val="0"/>
                  <w:marRight w:val="0"/>
                  <w:marTop w:val="0"/>
                  <w:marBottom w:val="0"/>
                  <w:divBdr>
                    <w:top w:val="none" w:sz="0" w:space="0" w:color="auto"/>
                    <w:left w:val="none" w:sz="0" w:space="0" w:color="auto"/>
                    <w:bottom w:val="none" w:sz="0" w:space="0" w:color="auto"/>
                    <w:right w:val="none" w:sz="0" w:space="0" w:color="auto"/>
                  </w:divBdr>
                  <w:divsChild>
                    <w:div w:id="1941713658">
                      <w:marLeft w:val="0"/>
                      <w:marRight w:val="0"/>
                      <w:marTop w:val="0"/>
                      <w:marBottom w:val="0"/>
                      <w:divBdr>
                        <w:top w:val="none" w:sz="0" w:space="0" w:color="auto"/>
                        <w:left w:val="none" w:sz="0" w:space="0" w:color="auto"/>
                        <w:bottom w:val="none" w:sz="0" w:space="0" w:color="auto"/>
                        <w:right w:val="none" w:sz="0" w:space="0" w:color="auto"/>
                      </w:divBdr>
                      <w:divsChild>
                        <w:div w:id="1348020260">
                          <w:marLeft w:val="0"/>
                          <w:marRight w:val="0"/>
                          <w:marTop w:val="0"/>
                          <w:marBottom w:val="0"/>
                          <w:divBdr>
                            <w:top w:val="none" w:sz="0" w:space="0" w:color="auto"/>
                            <w:left w:val="none" w:sz="0" w:space="0" w:color="auto"/>
                            <w:bottom w:val="none" w:sz="0" w:space="0" w:color="auto"/>
                            <w:right w:val="none" w:sz="0" w:space="0" w:color="auto"/>
                          </w:divBdr>
                          <w:divsChild>
                            <w:div w:id="1772579480">
                              <w:marLeft w:val="0"/>
                              <w:marRight w:val="0"/>
                              <w:marTop w:val="0"/>
                              <w:marBottom w:val="240"/>
                              <w:divBdr>
                                <w:top w:val="none" w:sz="0" w:space="0" w:color="auto"/>
                                <w:left w:val="none" w:sz="0" w:space="0" w:color="auto"/>
                                <w:bottom w:val="none" w:sz="0" w:space="0" w:color="auto"/>
                                <w:right w:val="none" w:sz="0" w:space="0" w:color="auto"/>
                              </w:divBdr>
                              <w:divsChild>
                                <w:div w:id="839732772">
                                  <w:marLeft w:val="600"/>
                                  <w:marRight w:val="96"/>
                                  <w:marTop w:val="0"/>
                                  <w:marBottom w:val="0"/>
                                  <w:divBdr>
                                    <w:top w:val="none" w:sz="0" w:space="0" w:color="auto"/>
                                    <w:left w:val="none" w:sz="0" w:space="0" w:color="auto"/>
                                    <w:bottom w:val="none" w:sz="0" w:space="0" w:color="auto"/>
                                    <w:right w:val="none" w:sz="0" w:space="0" w:color="auto"/>
                                  </w:divBdr>
                                </w:div>
                              </w:divsChild>
                            </w:div>
                            <w:div w:id="652104659">
                              <w:marLeft w:val="0"/>
                              <w:marRight w:val="0"/>
                              <w:marTop w:val="0"/>
                              <w:marBottom w:val="240"/>
                              <w:divBdr>
                                <w:top w:val="none" w:sz="0" w:space="0" w:color="auto"/>
                                <w:left w:val="none" w:sz="0" w:space="0" w:color="auto"/>
                                <w:bottom w:val="none" w:sz="0" w:space="0" w:color="auto"/>
                                <w:right w:val="none" w:sz="0" w:space="0" w:color="auto"/>
                              </w:divBdr>
                              <w:divsChild>
                                <w:div w:id="1906914255">
                                  <w:marLeft w:val="600"/>
                                  <w:marRight w:val="96"/>
                                  <w:marTop w:val="0"/>
                                  <w:marBottom w:val="0"/>
                                  <w:divBdr>
                                    <w:top w:val="none" w:sz="0" w:space="0" w:color="auto"/>
                                    <w:left w:val="none" w:sz="0" w:space="0" w:color="auto"/>
                                    <w:bottom w:val="none" w:sz="0" w:space="0" w:color="auto"/>
                                    <w:right w:val="none" w:sz="0" w:space="0" w:color="auto"/>
                                  </w:divBdr>
                                </w:div>
                              </w:divsChild>
                            </w:div>
                            <w:div w:id="79302919">
                              <w:marLeft w:val="0"/>
                              <w:marRight w:val="0"/>
                              <w:marTop w:val="0"/>
                              <w:marBottom w:val="240"/>
                              <w:divBdr>
                                <w:top w:val="none" w:sz="0" w:space="0" w:color="auto"/>
                                <w:left w:val="none" w:sz="0" w:space="0" w:color="auto"/>
                                <w:bottom w:val="none" w:sz="0" w:space="0" w:color="auto"/>
                                <w:right w:val="none" w:sz="0" w:space="0" w:color="auto"/>
                              </w:divBdr>
                              <w:divsChild>
                                <w:div w:id="1812285278">
                                  <w:marLeft w:val="600"/>
                                  <w:marRight w:val="96"/>
                                  <w:marTop w:val="0"/>
                                  <w:marBottom w:val="0"/>
                                  <w:divBdr>
                                    <w:top w:val="none" w:sz="0" w:space="0" w:color="auto"/>
                                    <w:left w:val="none" w:sz="0" w:space="0" w:color="auto"/>
                                    <w:bottom w:val="none" w:sz="0" w:space="0" w:color="auto"/>
                                    <w:right w:val="none" w:sz="0" w:space="0" w:color="auto"/>
                                  </w:divBdr>
                                </w:div>
                              </w:divsChild>
                            </w:div>
                            <w:div w:id="1233933057">
                              <w:marLeft w:val="0"/>
                              <w:marRight w:val="0"/>
                              <w:marTop w:val="0"/>
                              <w:marBottom w:val="240"/>
                              <w:divBdr>
                                <w:top w:val="none" w:sz="0" w:space="0" w:color="auto"/>
                                <w:left w:val="none" w:sz="0" w:space="0" w:color="auto"/>
                                <w:bottom w:val="none" w:sz="0" w:space="0" w:color="auto"/>
                                <w:right w:val="none" w:sz="0" w:space="0" w:color="auto"/>
                              </w:divBdr>
                              <w:divsChild>
                                <w:div w:id="1237201502">
                                  <w:marLeft w:val="600"/>
                                  <w:marRight w:val="96"/>
                                  <w:marTop w:val="0"/>
                                  <w:marBottom w:val="0"/>
                                  <w:divBdr>
                                    <w:top w:val="none" w:sz="0" w:space="0" w:color="auto"/>
                                    <w:left w:val="none" w:sz="0" w:space="0" w:color="auto"/>
                                    <w:bottom w:val="none" w:sz="0" w:space="0" w:color="auto"/>
                                    <w:right w:val="none" w:sz="0" w:space="0" w:color="auto"/>
                                  </w:divBdr>
                                </w:div>
                              </w:divsChild>
                            </w:div>
                            <w:div w:id="1211376816">
                              <w:marLeft w:val="0"/>
                              <w:marRight w:val="0"/>
                              <w:marTop w:val="0"/>
                              <w:marBottom w:val="240"/>
                              <w:divBdr>
                                <w:top w:val="none" w:sz="0" w:space="0" w:color="auto"/>
                                <w:left w:val="none" w:sz="0" w:space="0" w:color="auto"/>
                                <w:bottom w:val="none" w:sz="0" w:space="0" w:color="auto"/>
                                <w:right w:val="none" w:sz="0" w:space="0" w:color="auto"/>
                              </w:divBdr>
                              <w:divsChild>
                                <w:div w:id="1662926424">
                                  <w:marLeft w:val="600"/>
                                  <w:marRight w:val="96"/>
                                  <w:marTop w:val="0"/>
                                  <w:marBottom w:val="0"/>
                                  <w:divBdr>
                                    <w:top w:val="none" w:sz="0" w:space="0" w:color="auto"/>
                                    <w:left w:val="none" w:sz="0" w:space="0" w:color="auto"/>
                                    <w:bottom w:val="none" w:sz="0" w:space="0" w:color="auto"/>
                                    <w:right w:val="none" w:sz="0" w:space="0" w:color="auto"/>
                                  </w:divBdr>
                                </w:div>
                              </w:divsChild>
                            </w:div>
                            <w:div w:id="81076255">
                              <w:marLeft w:val="0"/>
                              <w:marRight w:val="0"/>
                              <w:marTop w:val="0"/>
                              <w:marBottom w:val="240"/>
                              <w:divBdr>
                                <w:top w:val="none" w:sz="0" w:space="0" w:color="auto"/>
                                <w:left w:val="none" w:sz="0" w:space="0" w:color="auto"/>
                                <w:bottom w:val="none" w:sz="0" w:space="0" w:color="auto"/>
                                <w:right w:val="none" w:sz="0" w:space="0" w:color="auto"/>
                              </w:divBdr>
                              <w:divsChild>
                                <w:div w:id="33240558">
                                  <w:marLeft w:val="600"/>
                                  <w:marRight w:val="96"/>
                                  <w:marTop w:val="0"/>
                                  <w:marBottom w:val="0"/>
                                  <w:divBdr>
                                    <w:top w:val="none" w:sz="0" w:space="0" w:color="auto"/>
                                    <w:left w:val="none" w:sz="0" w:space="0" w:color="auto"/>
                                    <w:bottom w:val="none" w:sz="0" w:space="0" w:color="auto"/>
                                    <w:right w:val="none" w:sz="0" w:space="0" w:color="auto"/>
                                  </w:divBdr>
                                </w:div>
                              </w:divsChild>
                            </w:div>
                            <w:div w:id="1734964036">
                              <w:marLeft w:val="0"/>
                              <w:marRight w:val="0"/>
                              <w:marTop w:val="0"/>
                              <w:marBottom w:val="240"/>
                              <w:divBdr>
                                <w:top w:val="none" w:sz="0" w:space="0" w:color="auto"/>
                                <w:left w:val="none" w:sz="0" w:space="0" w:color="auto"/>
                                <w:bottom w:val="none" w:sz="0" w:space="0" w:color="auto"/>
                                <w:right w:val="none" w:sz="0" w:space="0" w:color="auto"/>
                              </w:divBdr>
                              <w:divsChild>
                                <w:div w:id="1734814656">
                                  <w:marLeft w:val="600"/>
                                  <w:marRight w:val="96"/>
                                  <w:marTop w:val="0"/>
                                  <w:marBottom w:val="0"/>
                                  <w:divBdr>
                                    <w:top w:val="none" w:sz="0" w:space="0" w:color="auto"/>
                                    <w:left w:val="none" w:sz="0" w:space="0" w:color="auto"/>
                                    <w:bottom w:val="none" w:sz="0" w:space="0" w:color="auto"/>
                                    <w:right w:val="none" w:sz="0" w:space="0" w:color="auto"/>
                                  </w:divBdr>
                                </w:div>
                              </w:divsChild>
                            </w:div>
                            <w:div w:id="1856726815">
                              <w:marLeft w:val="0"/>
                              <w:marRight w:val="0"/>
                              <w:marTop w:val="0"/>
                              <w:marBottom w:val="240"/>
                              <w:divBdr>
                                <w:top w:val="none" w:sz="0" w:space="0" w:color="auto"/>
                                <w:left w:val="none" w:sz="0" w:space="0" w:color="auto"/>
                                <w:bottom w:val="none" w:sz="0" w:space="0" w:color="auto"/>
                                <w:right w:val="none" w:sz="0" w:space="0" w:color="auto"/>
                              </w:divBdr>
                              <w:divsChild>
                                <w:div w:id="407852604">
                                  <w:marLeft w:val="600"/>
                                  <w:marRight w:val="96"/>
                                  <w:marTop w:val="0"/>
                                  <w:marBottom w:val="0"/>
                                  <w:divBdr>
                                    <w:top w:val="none" w:sz="0" w:space="0" w:color="auto"/>
                                    <w:left w:val="none" w:sz="0" w:space="0" w:color="auto"/>
                                    <w:bottom w:val="none" w:sz="0" w:space="0" w:color="auto"/>
                                    <w:right w:val="none" w:sz="0" w:space="0" w:color="auto"/>
                                  </w:divBdr>
                                </w:div>
                              </w:divsChild>
                            </w:div>
                            <w:div w:id="1242523943">
                              <w:marLeft w:val="0"/>
                              <w:marRight w:val="0"/>
                              <w:marTop w:val="0"/>
                              <w:marBottom w:val="240"/>
                              <w:divBdr>
                                <w:top w:val="none" w:sz="0" w:space="0" w:color="auto"/>
                                <w:left w:val="none" w:sz="0" w:space="0" w:color="auto"/>
                                <w:bottom w:val="none" w:sz="0" w:space="0" w:color="auto"/>
                                <w:right w:val="none" w:sz="0" w:space="0" w:color="auto"/>
                              </w:divBdr>
                              <w:divsChild>
                                <w:div w:id="849681956">
                                  <w:marLeft w:val="600"/>
                                  <w:marRight w:val="96"/>
                                  <w:marTop w:val="0"/>
                                  <w:marBottom w:val="0"/>
                                  <w:divBdr>
                                    <w:top w:val="none" w:sz="0" w:space="0" w:color="auto"/>
                                    <w:left w:val="none" w:sz="0" w:space="0" w:color="auto"/>
                                    <w:bottom w:val="none" w:sz="0" w:space="0" w:color="auto"/>
                                    <w:right w:val="none" w:sz="0" w:space="0" w:color="auto"/>
                                  </w:divBdr>
                                </w:div>
                              </w:divsChild>
                            </w:div>
                            <w:div w:id="535657925">
                              <w:marLeft w:val="0"/>
                              <w:marRight w:val="0"/>
                              <w:marTop w:val="0"/>
                              <w:marBottom w:val="240"/>
                              <w:divBdr>
                                <w:top w:val="none" w:sz="0" w:space="0" w:color="auto"/>
                                <w:left w:val="none" w:sz="0" w:space="0" w:color="auto"/>
                                <w:bottom w:val="none" w:sz="0" w:space="0" w:color="auto"/>
                                <w:right w:val="none" w:sz="0" w:space="0" w:color="auto"/>
                              </w:divBdr>
                              <w:divsChild>
                                <w:div w:id="474685243">
                                  <w:marLeft w:val="600"/>
                                  <w:marRight w:val="96"/>
                                  <w:marTop w:val="0"/>
                                  <w:marBottom w:val="0"/>
                                  <w:divBdr>
                                    <w:top w:val="none" w:sz="0" w:space="0" w:color="auto"/>
                                    <w:left w:val="none" w:sz="0" w:space="0" w:color="auto"/>
                                    <w:bottom w:val="none" w:sz="0" w:space="0" w:color="auto"/>
                                    <w:right w:val="none" w:sz="0" w:space="0" w:color="auto"/>
                                  </w:divBdr>
                                </w:div>
                              </w:divsChild>
                            </w:div>
                            <w:div w:id="2023430633">
                              <w:marLeft w:val="0"/>
                              <w:marRight w:val="0"/>
                              <w:marTop w:val="0"/>
                              <w:marBottom w:val="240"/>
                              <w:divBdr>
                                <w:top w:val="none" w:sz="0" w:space="0" w:color="auto"/>
                                <w:left w:val="none" w:sz="0" w:space="0" w:color="auto"/>
                                <w:bottom w:val="none" w:sz="0" w:space="0" w:color="auto"/>
                                <w:right w:val="none" w:sz="0" w:space="0" w:color="auto"/>
                              </w:divBdr>
                              <w:divsChild>
                                <w:div w:id="250356081">
                                  <w:marLeft w:val="600"/>
                                  <w:marRight w:val="96"/>
                                  <w:marTop w:val="0"/>
                                  <w:marBottom w:val="0"/>
                                  <w:divBdr>
                                    <w:top w:val="none" w:sz="0" w:space="0" w:color="auto"/>
                                    <w:left w:val="none" w:sz="0" w:space="0" w:color="auto"/>
                                    <w:bottom w:val="none" w:sz="0" w:space="0" w:color="auto"/>
                                    <w:right w:val="none" w:sz="0" w:space="0" w:color="auto"/>
                                  </w:divBdr>
                                </w:div>
                              </w:divsChild>
                            </w:div>
                            <w:div w:id="1986935880">
                              <w:marLeft w:val="0"/>
                              <w:marRight w:val="0"/>
                              <w:marTop w:val="0"/>
                              <w:marBottom w:val="240"/>
                              <w:divBdr>
                                <w:top w:val="none" w:sz="0" w:space="0" w:color="auto"/>
                                <w:left w:val="none" w:sz="0" w:space="0" w:color="auto"/>
                                <w:bottom w:val="none" w:sz="0" w:space="0" w:color="auto"/>
                                <w:right w:val="none" w:sz="0" w:space="0" w:color="auto"/>
                              </w:divBdr>
                              <w:divsChild>
                                <w:div w:id="224025046">
                                  <w:marLeft w:val="600"/>
                                  <w:marRight w:val="96"/>
                                  <w:marTop w:val="0"/>
                                  <w:marBottom w:val="0"/>
                                  <w:divBdr>
                                    <w:top w:val="none" w:sz="0" w:space="0" w:color="auto"/>
                                    <w:left w:val="none" w:sz="0" w:space="0" w:color="auto"/>
                                    <w:bottom w:val="none" w:sz="0" w:space="0" w:color="auto"/>
                                    <w:right w:val="none" w:sz="0" w:space="0" w:color="auto"/>
                                  </w:divBdr>
                                </w:div>
                              </w:divsChild>
                            </w:div>
                            <w:div w:id="1448889022">
                              <w:marLeft w:val="0"/>
                              <w:marRight w:val="0"/>
                              <w:marTop w:val="0"/>
                              <w:marBottom w:val="240"/>
                              <w:divBdr>
                                <w:top w:val="none" w:sz="0" w:space="0" w:color="auto"/>
                                <w:left w:val="none" w:sz="0" w:space="0" w:color="auto"/>
                                <w:bottom w:val="none" w:sz="0" w:space="0" w:color="auto"/>
                                <w:right w:val="none" w:sz="0" w:space="0" w:color="auto"/>
                              </w:divBdr>
                              <w:divsChild>
                                <w:div w:id="553196581">
                                  <w:marLeft w:val="600"/>
                                  <w:marRight w:val="96"/>
                                  <w:marTop w:val="0"/>
                                  <w:marBottom w:val="0"/>
                                  <w:divBdr>
                                    <w:top w:val="none" w:sz="0" w:space="0" w:color="auto"/>
                                    <w:left w:val="none" w:sz="0" w:space="0" w:color="auto"/>
                                    <w:bottom w:val="none" w:sz="0" w:space="0" w:color="auto"/>
                                    <w:right w:val="none" w:sz="0" w:space="0" w:color="auto"/>
                                  </w:divBdr>
                                </w:div>
                              </w:divsChild>
                            </w:div>
                            <w:div w:id="342173925">
                              <w:marLeft w:val="0"/>
                              <w:marRight w:val="0"/>
                              <w:marTop w:val="0"/>
                              <w:marBottom w:val="240"/>
                              <w:divBdr>
                                <w:top w:val="none" w:sz="0" w:space="0" w:color="auto"/>
                                <w:left w:val="none" w:sz="0" w:space="0" w:color="auto"/>
                                <w:bottom w:val="none" w:sz="0" w:space="0" w:color="auto"/>
                                <w:right w:val="none" w:sz="0" w:space="0" w:color="auto"/>
                              </w:divBdr>
                              <w:divsChild>
                                <w:div w:id="1862351756">
                                  <w:marLeft w:val="600"/>
                                  <w:marRight w:val="96"/>
                                  <w:marTop w:val="0"/>
                                  <w:marBottom w:val="0"/>
                                  <w:divBdr>
                                    <w:top w:val="none" w:sz="0" w:space="0" w:color="auto"/>
                                    <w:left w:val="none" w:sz="0" w:space="0" w:color="auto"/>
                                    <w:bottom w:val="none" w:sz="0" w:space="0" w:color="auto"/>
                                    <w:right w:val="none" w:sz="0" w:space="0" w:color="auto"/>
                                  </w:divBdr>
                                </w:div>
                              </w:divsChild>
                            </w:div>
                            <w:div w:id="1843230443">
                              <w:marLeft w:val="0"/>
                              <w:marRight w:val="0"/>
                              <w:marTop w:val="0"/>
                              <w:marBottom w:val="240"/>
                              <w:divBdr>
                                <w:top w:val="none" w:sz="0" w:space="0" w:color="auto"/>
                                <w:left w:val="none" w:sz="0" w:space="0" w:color="auto"/>
                                <w:bottom w:val="none" w:sz="0" w:space="0" w:color="auto"/>
                                <w:right w:val="none" w:sz="0" w:space="0" w:color="auto"/>
                              </w:divBdr>
                              <w:divsChild>
                                <w:div w:id="1953976515">
                                  <w:marLeft w:val="600"/>
                                  <w:marRight w:val="96"/>
                                  <w:marTop w:val="0"/>
                                  <w:marBottom w:val="0"/>
                                  <w:divBdr>
                                    <w:top w:val="none" w:sz="0" w:space="0" w:color="auto"/>
                                    <w:left w:val="none" w:sz="0" w:space="0" w:color="auto"/>
                                    <w:bottom w:val="none" w:sz="0" w:space="0" w:color="auto"/>
                                    <w:right w:val="none" w:sz="0" w:space="0" w:color="auto"/>
                                  </w:divBdr>
                                </w:div>
                              </w:divsChild>
                            </w:div>
                            <w:div w:id="1636834404">
                              <w:marLeft w:val="0"/>
                              <w:marRight w:val="0"/>
                              <w:marTop w:val="0"/>
                              <w:marBottom w:val="240"/>
                              <w:divBdr>
                                <w:top w:val="none" w:sz="0" w:space="0" w:color="auto"/>
                                <w:left w:val="none" w:sz="0" w:space="0" w:color="auto"/>
                                <w:bottom w:val="none" w:sz="0" w:space="0" w:color="auto"/>
                                <w:right w:val="none" w:sz="0" w:space="0" w:color="auto"/>
                              </w:divBdr>
                              <w:divsChild>
                                <w:div w:id="812986851">
                                  <w:marLeft w:val="600"/>
                                  <w:marRight w:val="96"/>
                                  <w:marTop w:val="0"/>
                                  <w:marBottom w:val="0"/>
                                  <w:divBdr>
                                    <w:top w:val="none" w:sz="0" w:space="0" w:color="auto"/>
                                    <w:left w:val="none" w:sz="0" w:space="0" w:color="auto"/>
                                    <w:bottom w:val="none" w:sz="0" w:space="0" w:color="auto"/>
                                    <w:right w:val="none" w:sz="0" w:space="0" w:color="auto"/>
                                  </w:divBdr>
                                </w:div>
                              </w:divsChild>
                            </w:div>
                            <w:div w:id="1227180042">
                              <w:marLeft w:val="0"/>
                              <w:marRight w:val="0"/>
                              <w:marTop w:val="0"/>
                              <w:marBottom w:val="240"/>
                              <w:divBdr>
                                <w:top w:val="none" w:sz="0" w:space="0" w:color="auto"/>
                                <w:left w:val="none" w:sz="0" w:space="0" w:color="auto"/>
                                <w:bottom w:val="none" w:sz="0" w:space="0" w:color="auto"/>
                                <w:right w:val="none" w:sz="0" w:space="0" w:color="auto"/>
                              </w:divBdr>
                              <w:divsChild>
                                <w:div w:id="659312781">
                                  <w:marLeft w:val="600"/>
                                  <w:marRight w:val="96"/>
                                  <w:marTop w:val="0"/>
                                  <w:marBottom w:val="0"/>
                                  <w:divBdr>
                                    <w:top w:val="none" w:sz="0" w:space="0" w:color="auto"/>
                                    <w:left w:val="none" w:sz="0" w:space="0" w:color="auto"/>
                                    <w:bottom w:val="none" w:sz="0" w:space="0" w:color="auto"/>
                                    <w:right w:val="none" w:sz="0" w:space="0" w:color="auto"/>
                                  </w:divBdr>
                                </w:div>
                              </w:divsChild>
                            </w:div>
                            <w:div w:id="2025864101">
                              <w:marLeft w:val="0"/>
                              <w:marRight w:val="0"/>
                              <w:marTop w:val="0"/>
                              <w:marBottom w:val="240"/>
                              <w:divBdr>
                                <w:top w:val="none" w:sz="0" w:space="0" w:color="auto"/>
                                <w:left w:val="none" w:sz="0" w:space="0" w:color="auto"/>
                                <w:bottom w:val="none" w:sz="0" w:space="0" w:color="auto"/>
                                <w:right w:val="none" w:sz="0" w:space="0" w:color="auto"/>
                              </w:divBdr>
                              <w:divsChild>
                                <w:div w:id="1424912038">
                                  <w:marLeft w:val="600"/>
                                  <w:marRight w:val="96"/>
                                  <w:marTop w:val="0"/>
                                  <w:marBottom w:val="0"/>
                                  <w:divBdr>
                                    <w:top w:val="none" w:sz="0" w:space="0" w:color="auto"/>
                                    <w:left w:val="none" w:sz="0" w:space="0" w:color="auto"/>
                                    <w:bottom w:val="none" w:sz="0" w:space="0" w:color="auto"/>
                                    <w:right w:val="none" w:sz="0" w:space="0" w:color="auto"/>
                                  </w:divBdr>
                                </w:div>
                              </w:divsChild>
                            </w:div>
                            <w:div w:id="1650280099">
                              <w:marLeft w:val="0"/>
                              <w:marRight w:val="0"/>
                              <w:marTop w:val="0"/>
                              <w:marBottom w:val="240"/>
                              <w:divBdr>
                                <w:top w:val="none" w:sz="0" w:space="0" w:color="auto"/>
                                <w:left w:val="none" w:sz="0" w:space="0" w:color="auto"/>
                                <w:bottom w:val="none" w:sz="0" w:space="0" w:color="auto"/>
                                <w:right w:val="none" w:sz="0" w:space="0" w:color="auto"/>
                              </w:divBdr>
                              <w:divsChild>
                                <w:div w:id="1412200052">
                                  <w:marLeft w:val="600"/>
                                  <w:marRight w:val="96"/>
                                  <w:marTop w:val="0"/>
                                  <w:marBottom w:val="0"/>
                                  <w:divBdr>
                                    <w:top w:val="none" w:sz="0" w:space="0" w:color="auto"/>
                                    <w:left w:val="none" w:sz="0" w:space="0" w:color="auto"/>
                                    <w:bottom w:val="none" w:sz="0" w:space="0" w:color="auto"/>
                                    <w:right w:val="none" w:sz="0" w:space="0" w:color="auto"/>
                                  </w:divBdr>
                                </w:div>
                              </w:divsChild>
                            </w:div>
                            <w:div w:id="1865899851">
                              <w:marLeft w:val="0"/>
                              <w:marRight w:val="0"/>
                              <w:marTop w:val="0"/>
                              <w:marBottom w:val="240"/>
                              <w:divBdr>
                                <w:top w:val="none" w:sz="0" w:space="0" w:color="auto"/>
                                <w:left w:val="none" w:sz="0" w:space="0" w:color="auto"/>
                                <w:bottom w:val="none" w:sz="0" w:space="0" w:color="auto"/>
                                <w:right w:val="none" w:sz="0" w:space="0" w:color="auto"/>
                              </w:divBdr>
                              <w:divsChild>
                                <w:div w:id="103771006">
                                  <w:marLeft w:val="600"/>
                                  <w:marRight w:val="96"/>
                                  <w:marTop w:val="0"/>
                                  <w:marBottom w:val="0"/>
                                  <w:divBdr>
                                    <w:top w:val="none" w:sz="0" w:space="0" w:color="auto"/>
                                    <w:left w:val="none" w:sz="0" w:space="0" w:color="auto"/>
                                    <w:bottom w:val="none" w:sz="0" w:space="0" w:color="auto"/>
                                    <w:right w:val="none" w:sz="0" w:space="0" w:color="auto"/>
                                  </w:divBdr>
                                </w:div>
                              </w:divsChild>
                            </w:div>
                            <w:div w:id="680620736">
                              <w:marLeft w:val="0"/>
                              <w:marRight w:val="0"/>
                              <w:marTop w:val="0"/>
                              <w:marBottom w:val="240"/>
                              <w:divBdr>
                                <w:top w:val="none" w:sz="0" w:space="0" w:color="auto"/>
                                <w:left w:val="none" w:sz="0" w:space="0" w:color="auto"/>
                                <w:bottom w:val="none" w:sz="0" w:space="0" w:color="auto"/>
                                <w:right w:val="none" w:sz="0" w:space="0" w:color="auto"/>
                              </w:divBdr>
                              <w:divsChild>
                                <w:div w:id="1912230628">
                                  <w:marLeft w:val="600"/>
                                  <w:marRight w:val="96"/>
                                  <w:marTop w:val="0"/>
                                  <w:marBottom w:val="0"/>
                                  <w:divBdr>
                                    <w:top w:val="none" w:sz="0" w:space="0" w:color="auto"/>
                                    <w:left w:val="none" w:sz="0" w:space="0" w:color="auto"/>
                                    <w:bottom w:val="none" w:sz="0" w:space="0" w:color="auto"/>
                                    <w:right w:val="none" w:sz="0" w:space="0" w:color="auto"/>
                                  </w:divBdr>
                                </w:div>
                              </w:divsChild>
                            </w:div>
                            <w:div w:id="954678409">
                              <w:marLeft w:val="0"/>
                              <w:marRight w:val="0"/>
                              <w:marTop w:val="0"/>
                              <w:marBottom w:val="240"/>
                              <w:divBdr>
                                <w:top w:val="none" w:sz="0" w:space="0" w:color="auto"/>
                                <w:left w:val="none" w:sz="0" w:space="0" w:color="auto"/>
                                <w:bottom w:val="none" w:sz="0" w:space="0" w:color="auto"/>
                                <w:right w:val="none" w:sz="0" w:space="0" w:color="auto"/>
                              </w:divBdr>
                              <w:divsChild>
                                <w:div w:id="1497263033">
                                  <w:marLeft w:val="600"/>
                                  <w:marRight w:val="96"/>
                                  <w:marTop w:val="0"/>
                                  <w:marBottom w:val="0"/>
                                  <w:divBdr>
                                    <w:top w:val="none" w:sz="0" w:space="0" w:color="auto"/>
                                    <w:left w:val="none" w:sz="0" w:space="0" w:color="auto"/>
                                    <w:bottom w:val="none" w:sz="0" w:space="0" w:color="auto"/>
                                    <w:right w:val="none" w:sz="0" w:space="0" w:color="auto"/>
                                  </w:divBdr>
                                </w:div>
                              </w:divsChild>
                            </w:div>
                            <w:div w:id="594480906">
                              <w:marLeft w:val="0"/>
                              <w:marRight w:val="0"/>
                              <w:marTop w:val="0"/>
                              <w:marBottom w:val="240"/>
                              <w:divBdr>
                                <w:top w:val="none" w:sz="0" w:space="0" w:color="auto"/>
                                <w:left w:val="none" w:sz="0" w:space="0" w:color="auto"/>
                                <w:bottom w:val="none" w:sz="0" w:space="0" w:color="auto"/>
                                <w:right w:val="none" w:sz="0" w:space="0" w:color="auto"/>
                              </w:divBdr>
                              <w:divsChild>
                                <w:div w:id="10692198">
                                  <w:marLeft w:val="600"/>
                                  <w:marRight w:val="96"/>
                                  <w:marTop w:val="0"/>
                                  <w:marBottom w:val="0"/>
                                  <w:divBdr>
                                    <w:top w:val="none" w:sz="0" w:space="0" w:color="auto"/>
                                    <w:left w:val="none" w:sz="0" w:space="0" w:color="auto"/>
                                    <w:bottom w:val="none" w:sz="0" w:space="0" w:color="auto"/>
                                    <w:right w:val="none" w:sz="0" w:space="0" w:color="auto"/>
                                  </w:divBdr>
                                </w:div>
                              </w:divsChild>
                            </w:div>
                            <w:div w:id="1061059194">
                              <w:marLeft w:val="0"/>
                              <w:marRight w:val="0"/>
                              <w:marTop w:val="0"/>
                              <w:marBottom w:val="240"/>
                              <w:divBdr>
                                <w:top w:val="none" w:sz="0" w:space="0" w:color="auto"/>
                                <w:left w:val="none" w:sz="0" w:space="0" w:color="auto"/>
                                <w:bottom w:val="none" w:sz="0" w:space="0" w:color="auto"/>
                                <w:right w:val="none" w:sz="0" w:space="0" w:color="auto"/>
                              </w:divBdr>
                              <w:divsChild>
                                <w:div w:id="18239845">
                                  <w:marLeft w:val="600"/>
                                  <w:marRight w:val="96"/>
                                  <w:marTop w:val="0"/>
                                  <w:marBottom w:val="0"/>
                                  <w:divBdr>
                                    <w:top w:val="none" w:sz="0" w:space="0" w:color="auto"/>
                                    <w:left w:val="none" w:sz="0" w:space="0" w:color="auto"/>
                                    <w:bottom w:val="none" w:sz="0" w:space="0" w:color="auto"/>
                                    <w:right w:val="none" w:sz="0" w:space="0" w:color="auto"/>
                                  </w:divBdr>
                                </w:div>
                              </w:divsChild>
                            </w:div>
                            <w:div w:id="1762867559">
                              <w:marLeft w:val="0"/>
                              <w:marRight w:val="0"/>
                              <w:marTop w:val="0"/>
                              <w:marBottom w:val="0"/>
                              <w:divBdr>
                                <w:top w:val="none" w:sz="0" w:space="0" w:color="auto"/>
                                <w:left w:val="none" w:sz="0" w:space="0" w:color="auto"/>
                                <w:bottom w:val="none" w:sz="0" w:space="0" w:color="auto"/>
                                <w:right w:val="none" w:sz="0" w:space="0" w:color="auto"/>
                              </w:divBdr>
                              <w:divsChild>
                                <w:div w:id="142738487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2718">
      <w:bodyDiv w:val="1"/>
      <w:marLeft w:val="0"/>
      <w:marRight w:val="0"/>
      <w:marTop w:val="0"/>
      <w:marBottom w:val="0"/>
      <w:divBdr>
        <w:top w:val="none" w:sz="0" w:space="0" w:color="auto"/>
        <w:left w:val="none" w:sz="0" w:space="0" w:color="auto"/>
        <w:bottom w:val="none" w:sz="0" w:space="0" w:color="auto"/>
        <w:right w:val="none" w:sz="0" w:space="0" w:color="auto"/>
      </w:divBdr>
    </w:div>
    <w:div w:id="1270040828">
      <w:bodyDiv w:val="1"/>
      <w:marLeft w:val="0"/>
      <w:marRight w:val="0"/>
      <w:marTop w:val="0"/>
      <w:marBottom w:val="0"/>
      <w:divBdr>
        <w:top w:val="none" w:sz="0" w:space="0" w:color="auto"/>
        <w:left w:val="none" w:sz="0" w:space="0" w:color="auto"/>
        <w:bottom w:val="none" w:sz="0" w:space="0" w:color="auto"/>
        <w:right w:val="none" w:sz="0" w:space="0" w:color="auto"/>
      </w:divBdr>
    </w:div>
    <w:div w:id="1288051523">
      <w:bodyDiv w:val="1"/>
      <w:marLeft w:val="0"/>
      <w:marRight w:val="0"/>
      <w:marTop w:val="0"/>
      <w:marBottom w:val="0"/>
      <w:divBdr>
        <w:top w:val="none" w:sz="0" w:space="0" w:color="auto"/>
        <w:left w:val="none" w:sz="0" w:space="0" w:color="auto"/>
        <w:bottom w:val="none" w:sz="0" w:space="0" w:color="auto"/>
        <w:right w:val="none" w:sz="0" w:space="0" w:color="auto"/>
      </w:divBdr>
    </w:div>
    <w:div w:id="1336953585">
      <w:bodyDiv w:val="1"/>
      <w:marLeft w:val="0"/>
      <w:marRight w:val="0"/>
      <w:marTop w:val="0"/>
      <w:marBottom w:val="0"/>
      <w:divBdr>
        <w:top w:val="none" w:sz="0" w:space="0" w:color="auto"/>
        <w:left w:val="none" w:sz="0" w:space="0" w:color="auto"/>
        <w:bottom w:val="none" w:sz="0" w:space="0" w:color="auto"/>
        <w:right w:val="none" w:sz="0" w:space="0" w:color="auto"/>
      </w:divBdr>
    </w:div>
    <w:div w:id="1437407241">
      <w:bodyDiv w:val="1"/>
      <w:marLeft w:val="0"/>
      <w:marRight w:val="0"/>
      <w:marTop w:val="0"/>
      <w:marBottom w:val="0"/>
      <w:divBdr>
        <w:top w:val="none" w:sz="0" w:space="0" w:color="auto"/>
        <w:left w:val="none" w:sz="0" w:space="0" w:color="auto"/>
        <w:bottom w:val="none" w:sz="0" w:space="0" w:color="auto"/>
        <w:right w:val="none" w:sz="0" w:space="0" w:color="auto"/>
      </w:divBdr>
    </w:div>
    <w:div w:id="1450733360">
      <w:bodyDiv w:val="1"/>
      <w:marLeft w:val="0"/>
      <w:marRight w:val="0"/>
      <w:marTop w:val="0"/>
      <w:marBottom w:val="0"/>
      <w:divBdr>
        <w:top w:val="none" w:sz="0" w:space="0" w:color="auto"/>
        <w:left w:val="none" w:sz="0" w:space="0" w:color="auto"/>
        <w:bottom w:val="none" w:sz="0" w:space="0" w:color="auto"/>
        <w:right w:val="none" w:sz="0" w:space="0" w:color="auto"/>
      </w:divBdr>
    </w:div>
    <w:div w:id="1572616713">
      <w:bodyDiv w:val="1"/>
      <w:marLeft w:val="0"/>
      <w:marRight w:val="0"/>
      <w:marTop w:val="0"/>
      <w:marBottom w:val="0"/>
      <w:divBdr>
        <w:top w:val="none" w:sz="0" w:space="0" w:color="auto"/>
        <w:left w:val="none" w:sz="0" w:space="0" w:color="auto"/>
        <w:bottom w:val="none" w:sz="0" w:space="0" w:color="auto"/>
        <w:right w:val="none" w:sz="0" w:space="0" w:color="auto"/>
      </w:divBdr>
      <w:divsChild>
        <w:div w:id="1082264642">
          <w:marLeft w:val="0"/>
          <w:marRight w:val="0"/>
          <w:marTop w:val="0"/>
          <w:marBottom w:val="0"/>
          <w:divBdr>
            <w:top w:val="none" w:sz="0" w:space="0" w:color="auto"/>
            <w:left w:val="none" w:sz="0" w:space="0" w:color="auto"/>
            <w:bottom w:val="none" w:sz="0" w:space="0" w:color="auto"/>
            <w:right w:val="none" w:sz="0" w:space="0" w:color="auto"/>
          </w:divBdr>
          <w:divsChild>
            <w:div w:id="1905334666">
              <w:marLeft w:val="0"/>
              <w:marRight w:val="0"/>
              <w:marTop w:val="0"/>
              <w:marBottom w:val="0"/>
              <w:divBdr>
                <w:top w:val="none" w:sz="0" w:space="0" w:color="auto"/>
                <w:left w:val="none" w:sz="0" w:space="0" w:color="auto"/>
                <w:bottom w:val="none" w:sz="0" w:space="0" w:color="auto"/>
                <w:right w:val="none" w:sz="0" w:space="0" w:color="auto"/>
              </w:divBdr>
              <w:divsChild>
                <w:div w:id="846675528">
                  <w:marLeft w:val="0"/>
                  <w:marRight w:val="0"/>
                  <w:marTop w:val="0"/>
                  <w:marBottom w:val="0"/>
                  <w:divBdr>
                    <w:top w:val="none" w:sz="0" w:space="0" w:color="auto"/>
                    <w:left w:val="none" w:sz="0" w:space="0" w:color="auto"/>
                    <w:bottom w:val="none" w:sz="0" w:space="0" w:color="auto"/>
                    <w:right w:val="none" w:sz="0" w:space="0" w:color="auto"/>
                  </w:divBdr>
                  <w:divsChild>
                    <w:div w:id="1914315169">
                      <w:marLeft w:val="0"/>
                      <w:marRight w:val="0"/>
                      <w:marTop w:val="0"/>
                      <w:marBottom w:val="0"/>
                      <w:divBdr>
                        <w:top w:val="none" w:sz="0" w:space="0" w:color="auto"/>
                        <w:left w:val="none" w:sz="0" w:space="0" w:color="auto"/>
                        <w:bottom w:val="none" w:sz="0" w:space="0" w:color="auto"/>
                        <w:right w:val="none" w:sz="0" w:space="0" w:color="auto"/>
                      </w:divBdr>
                      <w:divsChild>
                        <w:div w:id="753094471">
                          <w:marLeft w:val="0"/>
                          <w:marRight w:val="0"/>
                          <w:marTop w:val="0"/>
                          <w:marBottom w:val="0"/>
                          <w:divBdr>
                            <w:top w:val="none" w:sz="0" w:space="0" w:color="auto"/>
                            <w:left w:val="none" w:sz="0" w:space="0" w:color="auto"/>
                            <w:bottom w:val="none" w:sz="0" w:space="0" w:color="auto"/>
                            <w:right w:val="none" w:sz="0" w:space="0" w:color="auto"/>
                          </w:divBdr>
                          <w:divsChild>
                            <w:div w:id="830802196">
                              <w:marLeft w:val="0"/>
                              <w:marRight w:val="0"/>
                              <w:marTop w:val="0"/>
                              <w:marBottom w:val="240"/>
                              <w:divBdr>
                                <w:top w:val="none" w:sz="0" w:space="0" w:color="auto"/>
                                <w:left w:val="none" w:sz="0" w:space="0" w:color="auto"/>
                                <w:bottom w:val="none" w:sz="0" w:space="0" w:color="auto"/>
                                <w:right w:val="none" w:sz="0" w:space="0" w:color="auto"/>
                              </w:divBdr>
                              <w:divsChild>
                                <w:div w:id="163084234">
                                  <w:marLeft w:val="600"/>
                                  <w:marRight w:val="96"/>
                                  <w:marTop w:val="0"/>
                                  <w:marBottom w:val="0"/>
                                  <w:divBdr>
                                    <w:top w:val="none" w:sz="0" w:space="0" w:color="auto"/>
                                    <w:left w:val="none" w:sz="0" w:space="0" w:color="auto"/>
                                    <w:bottom w:val="none" w:sz="0" w:space="0" w:color="auto"/>
                                    <w:right w:val="none" w:sz="0" w:space="0" w:color="auto"/>
                                  </w:divBdr>
                                </w:div>
                              </w:divsChild>
                            </w:div>
                            <w:div w:id="1015839099">
                              <w:marLeft w:val="0"/>
                              <w:marRight w:val="0"/>
                              <w:marTop w:val="0"/>
                              <w:marBottom w:val="240"/>
                              <w:divBdr>
                                <w:top w:val="none" w:sz="0" w:space="0" w:color="auto"/>
                                <w:left w:val="none" w:sz="0" w:space="0" w:color="auto"/>
                                <w:bottom w:val="none" w:sz="0" w:space="0" w:color="auto"/>
                                <w:right w:val="none" w:sz="0" w:space="0" w:color="auto"/>
                              </w:divBdr>
                              <w:divsChild>
                                <w:div w:id="1633905983">
                                  <w:marLeft w:val="600"/>
                                  <w:marRight w:val="96"/>
                                  <w:marTop w:val="0"/>
                                  <w:marBottom w:val="0"/>
                                  <w:divBdr>
                                    <w:top w:val="none" w:sz="0" w:space="0" w:color="auto"/>
                                    <w:left w:val="none" w:sz="0" w:space="0" w:color="auto"/>
                                    <w:bottom w:val="none" w:sz="0" w:space="0" w:color="auto"/>
                                    <w:right w:val="none" w:sz="0" w:space="0" w:color="auto"/>
                                  </w:divBdr>
                                </w:div>
                              </w:divsChild>
                            </w:div>
                            <w:div w:id="1629701708">
                              <w:marLeft w:val="0"/>
                              <w:marRight w:val="0"/>
                              <w:marTop w:val="0"/>
                              <w:marBottom w:val="240"/>
                              <w:divBdr>
                                <w:top w:val="none" w:sz="0" w:space="0" w:color="auto"/>
                                <w:left w:val="none" w:sz="0" w:space="0" w:color="auto"/>
                                <w:bottom w:val="none" w:sz="0" w:space="0" w:color="auto"/>
                                <w:right w:val="none" w:sz="0" w:space="0" w:color="auto"/>
                              </w:divBdr>
                              <w:divsChild>
                                <w:div w:id="2133744098">
                                  <w:marLeft w:val="600"/>
                                  <w:marRight w:val="96"/>
                                  <w:marTop w:val="0"/>
                                  <w:marBottom w:val="0"/>
                                  <w:divBdr>
                                    <w:top w:val="none" w:sz="0" w:space="0" w:color="auto"/>
                                    <w:left w:val="none" w:sz="0" w:space="0" w:color="auto"/>
                                    <w:bottom w:val="none" w:sz="0" w:space="0" w:color="auto"/>
                                    <w:right w:val="none" w:sz="0" w:space="0" w:color="auto"/>
                                  </w:divBdr>
                                </w:div>
                              </w:divsChild>
                            </w:div>
                            <w:div w:id="882596598">
                              <w:marLeft w:val="0"/>
                              <w:marRight w:val="0"/>
                              <w:marTop w:val="0"/>
                              <w:marBottom w:val="240"/>
                              <w:divBdr>
                                <w:top w:val="none" w:sz="0" w:space="0" w:color="auto"/>
                                <w:left w:val="none" w:sz="0" w:space="0" w:color="auto"/>
                                <w:bottom w:val="none" w:sz="0" w:space="0" w:color="auto"/>
                                <w:right w:val="none" w:sz="0" w:space="0" w:color="auto"/>
                              </w:divBdr>
                              <w:divsChild>
                                <w:div w:id="1589463924">
                                  <w:marLeft w:val="600"/>
                                  <w:marRight w:val="96"/>
                                  <w:marTop w:val="0"/>
                                  <w:marBottom w:val="0"/>
                                  <w:divBdr>
                                    <w:top w:val="none" w:sz="0" w:space="0" w:color="auto"/>
                                    <w:left w:val="none" w:sz="0" w:space="0" w:color="auto"/>
                                    <w:bottom w:val="none" w:sz="0" w:space="0" w:color="auto"/>
                                    <w:right w:val="none" w:sz="0" w:space="0" w:color="auto"/>
                                  </w:divBdr>
                                </w:div>
                              </w:divsChild>
                            </w:div>
                            <w:div w:id="859201244">
                              <w:marLeft w:val="0"/>
                              <w:marRight w:val="0"/>
                              <w:marTop w:val="0"/>
                              <w:marBottom w:val="240"/>
                              <w:divBdr>
                                <w:top w:val="none" w:sz="0" w:space="0" w:color="auto"/>
                                <w:left w:val="none" w:sz="0" w:space="0" w:color="auto"/>
                                <w:bottom w:val="none" w:sz="0" w:space="0" w:color="auto"/>
                                <w:right w:val="none" w:sz="0" w:space="0" w:color="auto"/>
                              </w:divBdr>
                              <w:divsChild>
                                <w:div w:id="701327519">
                                  <w:marLeft w:val="600"/>
                                  <w:marRight w:val="96"/>
                                  <w:marTop w:val="0"/>
                                  <w:marBottom w:val="0"/>
                                  <w:divBdr>
                                    <w:top w:val="none" w:sz="0" w:space="0" w:color="auto"/>
                                    <w:left w:val="none" w:sz="0" w:space="0" w:color="auto"/>
                                    <w:bottom w:val="none" w:sz="0" w:space="0" w:color="auto"/>
                                    <w:right w:val="none" w:sz="0" w:space="0" w:color="auto"/>
                                  </w:divBdr>
                                </w:div>
                              </w:divsChild>
                            </w:div>
                            <w:div w:id="134225225">
                              <w:marLeft w:val="0"/>
                              <w:marRight w:val="0"/>
                              <w:marTop w:val="0"/>
                              <w:marBottom w:val="240"/>
                              <w:divBdr>
                                <w:top w:val="none" w:sz="0" w:space="0" w:color="auto"/>
                                <w:left w:val="none" w:sz="0" w:space="0" w:color="auto"/>
                                <w:bottom w:val="none" w:sz="0" w:space="0" w:color="auto"/>
                                <w:right w:val="none" w:sz="0" w:space="0" w:color="auto"/>
                              </w:divBdr>
                              <w:divsChild>
                                <w:div w:id="831797032">
                                  <w:marLeft w:val="600"/>
                                  <w:marRight w:val="96"/>
                                  <w:marTop w:val="0"/>
                                  <w:marBottom w:val="0"/>
                                  <w:divBdr>
                                    <w:top w:val="none" w:sz="0" w:space="0" w:color="auto"/>
                                    <w:left w:val="none" w:sz="0" w:space="0" w:color="auto"/>
                                    <w:bottom w:val="none" w:sz="0" w:space="0" w:color="auto"/>
                                    <w:right w:val="none" w:sz="0" w:space="0" w:color="auto"/>
                                  </w:divBdr>
                                </w:div>
                              </w:divsChild>
                            </w:div>
                            <w:div w:id="188759870">
                              <w:marLeft w:val="0"/>
                              <w:marRight w:val="0"/>
                              <w:marTop w:val="0"/>
                              <w:marBottom w:val="240"/>
                              <w:divBdr>
                                <w:top w:val="none" w:sz="0" w:space="0" w:color="auto"/>
                                <w:left w:val="none" w:sz="0" w:space="0" w:color="auto"/>
                                <w:bottom w:val="none" w:sz="0" w:space="0" w:color="auto"/>
                                <w:right w:val="none" w:sz="0" w:space="0" w:color="auto"/>
                              </w:divBdr>
                              <w:divsChild>
                                <w:div w:id="257254747">
                                  <w:marLeft w:val="600"/>
                                  <w:marRight w:val="96"/>
                                  <w:marTop w:val="0"/>
                                  <w:marBottom w:val="0"/>
                                  <w:divBdr>
                                    <w:top w:val="none" w:sz="0" w:space="0" w:color="auto"/>
                                    <w:left w:val="none" w:sz="0" w:space="0" w:color="auto"/>
                                    <w:bottom w:val="none" w:sz="0" w:space="0" w:color="auto"/>
                                    <w:right w:val="none" w:sz="0" w:space="0" w:color="auto"/>
                                  </w:divBdr>
                                </w:div>
                              </w:divsChild>
                            </w:div>
                            <w:div w:id="233667091">
                              <w:marLeft w:val="0"/>
                              <w:marRight w:val="0"/>
                              <w:marTop w:val="0"/>
                              <w:marBottom w:val="240"/>
                              <w:divBdr>
                                <w:top w:val="none" w:sz="0" w:space="0" w:color="auto"/>
                                <w:left w:val="none" w:sz="0" w:space="0" w:color="auto"/>
                                <w:bottom w:val="none" w:sz="0" w:space="0" w:color="auto"/>
                                <w:right w:val="none" w:sz="0" w:space="0" w:color="auto"/>
                              </w:divBdr>
                              <w:divsChild>
                                <w:div w:id="1484852255">
                                  <w:marLeft w:val="600"/>
                                  <w:marRight w:val="96"/>
                                  <w:marTop w:val="0"/>
                                  <w:marBottom w:val="0"/>
                                  <w:divBdr>
                                    <w:top w:val="none" w:sz="0" w:space="0" w:color="auto"/>
                                    <w:left w:val="none" w:sz="0" w:space="0" w:color="auto"/>
                                    <w:bottom w:val="none" w:sz="0" w:space="0" w:color="auto"/>
                                    <w:right w:val="none" w:sz="0" w:space="0" w:color="auto"/>
                                  </w:divBdr>
                                </w:div>
                              </w:divsChild>
                            </w:div>
                            <w:div w:id="65500812">
                              <w:marLeft w:val="0"/>
                              <w:marRight w:val="0"/>
                              <w:marTop w:val="0"/>
                              <w:marBottom w:val="240"/>
                              <w:divBdr>
                                <w:top w:val="none" w:sz="0" w:space="0" w:color="auto"/>
                                <w:left w:val="none" w:sz="0" w:space="0" w:color="auto"/>
                                <w:bottom w:val="none" w:sz="0" w:space="0" w:color="auto"/>
                                <w:right w:val="none" w:sz="0" w:space="0" w:color="auto"/>
                              </w:divBdr>
                              <w:divsChild>
                                <w:div w:id="1770273920">
                                  <w:marLeft w:val="600"/>
                                  <w:marRight w:val="96"/>
                                  <w:marTop w:val="0"/>
                                  <w:marBottom w:val="0"/>
                                  <w:divBdr>
                                    <w:top w:val="none" w:sz="0" w:space="0" w:color="auto"/>
                                    <w:left w:val="none" w:sz="0" w:space="0" w:color="auto"/>
                                    <w:bottom w:val="none" w:sz="0" w:space="0" w:color="auto"/>
                                    <w:right w:val="none" w:sz="0" w:space="0" w:color="auto"/>
                                  </w:divBdr>
                                </w:div>
                              </w:divsChild>
                            </w:div>
                            <w:div w:id="913198170">
                              <w:marLeft w:val="0"/>
                              <w:marRight w:val="0"/>
                              <w:marTop w:val="0"/>
                              <w:marBottom w:val="0"/>
                              <w:divBdr>
                                <w:top w:val="none" w:sz="0" w:space="0" w:color="auto"/>
                                <w:left w:val="none" w:sz="0" w:space="0" w:color="auto"/>
                                <w:bottom w:val="none" w:sz="0" w:space="0" w:color="auto"/>
                                <w:right w:val="none" w:sz="0" w:space="0" w:color="auto"/>
                              </w:divBdr>
                              <w:divsChild>
                                <w:div w:id="31136938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4900">
      <w:bodyDiv w:val="1"/>
      <w:marLeft w:val="0"/>
      <w:marRight w:val="0"/>
      <w:marTop w:val="0"/>
      <w:marBottom w:val="0"/>
      <w:divBdr>
        <w:top w:val="none" w:sz="0" w:space="0" w:color="auto"/>
        <w:left w:val="none" w:sz="0" w:space="0" w:color="auto"/>
        <w:bottom w:val="none" w:sz="0" w:space="0" w:color="auto"/>
        <w:right w:val="none" w:sz="0" w:space="0" w:color="auto"/>
      </w:divBdr>
    </w:div>
    <w:div w:id="1882668753">
      <w:bodyDiv w:val="1"/>
      <w:marLeft w:val="0"/>
      <w:marRight w:val="0"/>
      <w:marTop w:val="0"/>
      <w:marBottom w:val="0"/>
      <w:divBdr>
        <w:top w:val="none" w:sz="0" w:space="0" w:color="auto"/>
        <w:left w:val="none" w:sz="0" w:space="0" w:color="auto"/>
        <w:bottom w:val="none" w:sz="0" w:space="0" w:color="auto"/>
        <w:right w:val="none" w:sz="0" w:space="0" w:color="auto"/>
      </w:divBdr>
    </w:div>
    <w:div w:id="1919558307">
      <w:bodyDiv w:val="1"/>
      <w:marLeft w:val="0"/>
      <w:marRight w:val="0"/>
      <w:marTop w:val="0"/>
      <w:marBottom w:val="0"/>
      <w:divBdr>
        <w:top w:val="none" w:sz="0" w:space="0" w:color="auto"/>
        <w:left w:val="none" w:sz="0" w:space="0" w:color="auto"/>
        <w:bottom w:val="none" w:sz="0" w:space="0" w:color="auto"/>
        <w:right w:val="none" w:sz="0" w:space="0" w:color="auto"/>
      </w:divBdr>
    </w:div>
    <w:div w:id="1955211453">
      <w:bodyDiv w:val="1"/>
      <w:marLeft w:val="0"/>
      <w:marRight w:val="0"/>
      <w:marTop w:val="0"/>
      <w:marBottom w:val="0"/>
      <w:divBdr>
        <w:top w:val="none" w:sz="0" w:space="0" w:color="auto"/>
        <w:left w:val="none" w:sz="0" w:space="0" w:color="auto"/>
        <w:bottom w:val="none" w:sz="0" w:space="0" w:color="auto"/>
        <w:right w:val="none" w:sz="0" w:space="0" w:color="auto"/>
      </w:divBdr>
    </w:div>
    <w:div w:id="211913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A895-6506-4FBE-9AA6-473A2D7C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mariliapaperaug1.docx.docx</vt:lpstr>
    </vt:vector>
  </TitlesOfParts>
  <Company>SUNY Fredonia</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mariliapaperaug1.docx.docx</dc:title>
  <dc:creator>Marilia Y Antunez</dc:creator>
  <cp:lastModifiedBy>Henry, Marcia</cp:lastModifiedBy>
  <cp:revision>2</cp:revision>
  <cp:lastPrinted>2016-06-03T21:46:00Z</cp:lastPrinted>
  <dcterms:created xsi:type="dcterms:W3CDTF">2018-05-21T16:52:00Z</dcterms:created>
  <dcterms:modified xsi:type="dcterms:W3CDTF">2018-05-21T16:52:00Z</dcterms:modified>
</cp:coreProperties>
</file>